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5390"/>
      </w:tblGrid>
      <w:tr w:rsidR="00F118AE" w:rsidRPr="00207749" w14:paraId="677D1C36" w14:textId="77777777" w:rsidTr="00F118AE">
        <w:tc>
          <w:tcPr>
            <w:tcW w:w="3168" w:type="dxa"/>
          </w:tcPr>
          <w:p w14:paraId="038A114B" w14:textId="45B02A1E" w:rsidR="00EE1CD3" w:rsidRPr="00207749" w:rsidRDefault="00EE1CD3" w:rsidP="00B54269">
            <w:pPr>
              <w:pStyle w:val="BasicParagraph"/>
              <w:suppressAutoHyphens/>
              <w:spacing w:line="240" w:lineRule="auto"/>
              <w:rPr>
                <w:rFonts w:asciiTheme="majorHAnsi" w:hAnsiTheme="majorHAnsi" w:cs="Helvetica-Bold"/>
                <w:b/>
                <w:bCs/>
                <w:spacing w:val="11"/>
                <w:sz w:val="28"/>
                <w:szCs w:val="28"/>
              </w:rPr>
            </w:pPr>
            <w:bookmarkStart w:id="0" w:name="_GoBack"/>
            <w:bookmarkEnd w:id="0"/>
            <w:r w:rsidRPr="00207749">
              <w:rPr>
                <w:rFonts w:asciiTheme="majorHAnsi" w:hAnsiTheme="majorHAnsi" w:cstheme="majorHAnsi"/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 wp14:anchorId="124CAD53" wp14:editId="22A1F643">
                  <wp:extent cx="1783080" cy="487680"/>
                  <wp:effectExtent l="0" t="0" r="7620" b="7620"/>
                  <wp:docPr id="1" name="Picture 1" descr="C:\Users\deboraprice\AppData\Local\Microsoft\Windows\Temporary Internet Files\Content.Outlook\EL0WLKA4\AOEd MOM Hor 2C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boraprice\AppData\Local\Microsoft\Windows\Temporary Internet Files\Content.Outlook\EL0WLKA4\AOEd MOM Hor 2C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0" w:type="dxa"/>
          </w:tcPr>
          <w:p w14:paraId="2C331F93" w14:textId="226CB37E" w:rsidR="00865646" w:rsidRPr="004D7EE5" w:rsidRDefault="006B260E" w:rsidP="00EE1CD3">
            <w:pPr>
              <w:pStyle w:val="BasicParagraph"/>
              <w:suppressAutoHyphens/>
              <w:spacing w:line="240" w:lineRule="auto"/>
              <w:jc w:val="right"/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</w:pPr>
            <w:r w:rsidRPr="004D7EE5">
              <w:rPr>
                <w:rFonts w:asciiTheme="majorHAnsi" w:hAnsiTheme="majorHAnsi" w:cs="Helvetica-Bold"/>
                <w:b/>
                <w:bCs/>
                <w:spacing w:val="11"/>
                <w:sz w:val="32"/>
                <w:szCs w:val="32"/>
              </w:rPr>
              <w:t>Visual And Performing Arts</w:t>
            </w:r>
          </w:p>
          <w:p w14:paraId="1F3330DD" w14:textId="77777777" w:rsidR="00EE1CD3" w:rsidRPr="00207749" w:rsidRDefault="00EE1CD3" w:rsidP="00EE1CD3">
            <w:pPr>
              <w:jc w:val="right"/>
              <w:rPr>
                <w:rFonts w:asciiTheme="majorHAnsi" w:hAnsiTheme="majorHAnsi" w:cs="Helvetica"/>
                <w:color w:val="000000" w:themeColor="text1"/>
                <w:spacing w:val="11"/>
              </w:rPr>
            </w:pPr>
          </w:p>
          <w:p w14:paraId="62C62B6F" w14:textId="4CCCD67C" w:rsidR="00EE1CD3" w:rsidRPr="004D7EE5" w:rsidRDefault="005F589F" w:rsidP="00EE1CD3">
            <w:pPr>
              <w:jc w:val="right"/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</w:pPr>
            <w:r w:rsidRPr="004D7EE5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>Sample Graduation Proficiencies</w:t>
            </w:r>
            <w:r w:rsidR="00EE1CD3" w:rsidRPr="004D7EE5">
              <w:rPr>
                <w:rFonts w:asciiTheme="majorHAnsi" w:hAnsiTheme="majorHAnsi" w:cs="Helvetica"/>
                <w:b/>
                <w:color w:val="000000" w:themeColor="text1"/>
                <w:spacing w:val="11"/>
                <w:sz w:val="28"/>
                <w:szCs w:val="28"/>
              </w:rPr>
              <w:t xml:space="preserve"> &amp; Performance Indicators</w:t>
            </w:r>
          </w:p>
        </w:tc>
      </w:tr>
    </w:tbl>
    <w:p w14:paraId="666C2E59" w14:textId="7F2CA1A5" w:rsidR="00EE1CD3" w:rsidRPr="00207749" w:rsidRDefault="00EE1CD3" w:rsidP="005F589F">
      <w:pPr>
        <w:spacing w:line="360" w:lineRule="auto"/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</w:pPr>
    </w:p>
    <w:p w14:paraId="511354C9" w14:textId="77777777" w:rsidR="005F589F" w:rsidRPr="00207749" w:rsidRDefault="005F589F" w:rsidP="005E08F7">
      <w:pPr>
        <w:rPr>
          <w:rFonts w:asciiTheme="majorHAnsi" w:hAnsiTheme="majorHAnsi"/>
        </w:rPr>
      </w:pPr>
    </w:p>
    <w:p w14:paraId="55B804E9" w14:textId="77777777" w:rsidR="005E08F7" w:rsidRPr="00207749" w:rsidRDefault="005E08F7" w:rsidP="005E08F7">
      <w:pPr>
        <w:rPr>
          <w:rFonts w:asciiTheme="majorHAnsi" w:hAnsiTheme="majorHAnsi"/>
        </w:rPr>
        <w:sectPr w:rsidR="005E08F7" w:rsidRPr="00207749" w:rsidSect="00F118AE">
          <w:footerReference w:type="default" r:id="rId10"/>
          <w:pgSz w:w="2016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DFDEE69" w14:textId="77777777" w:rsidR="0017708B" w:rsidRPr="00207749" w:rsidRDefault="0017708B" w:rsidP="0017708B">
      <w:pPr>
        <w:rPr>
          <w:rFonts w:asciiTheme="majorHAnsi" w:hAnsiTheme="majorHAnsi" w:cs="Helvetica"/>
          <w:b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VT content area Graduation Proficiencies &amp; Performance Indicators:</w:t>
      </w:r>
    </w:p>
    <w:p w14:paraId="01B00D09" w14:textId="77777777" w:rsidR="0017708B" w:rsidRPr="00207749" w:rsidRDefault="0017708B" w:rsidP="0017708B">
      <w:pPr>
        <w:rPr>
          <w:rFonts w:asciiTheme="majorHAnsi" w:hAnsiTheme="majorHAnsi" w:cs="Helvetica"/>
          <w:b/>
          <w:bCs/>
          <w:smallCaps/>
          <w:spacing w:val="11"/>
        </w:rPr>
      </w:pPr>
    </w:p>
    <w:p w14:paraId="59F0D268" w14:textId="77777777" w:rsidR="0017708B" w:rsidRPr="00207749" w:rsidRDefault="0017708B" w:rsidP="0017708B">
      <w:pPr>
        <w:pStyle w:val="ListParagraph"/>
        <w:numPr>
          <w:ilvl w:val="0"/>
          <w:numId w:val="22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Are required by Section 2120.8 of the education quality standards</w:t>
      </w:r>
    </w:p>
    <w:p w14:paraId="06C4CC35" w14:textId="77777777" w:rsidR="0017708B" w:rsidRPr="00207749" w:rsidRDefault="0017708B" w:rsidP="0017708B">
      <w:pPr>
        <w:pStyle w:val="ListParagraph"/>
        <w:numPr>
          <w:ilvl w:val="0"/>
          <w:numId w:val="22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Reflect existing learning standards required by the VT State Board of Education, under the VT Framework of Standards (CCSS, NGSS, and GEs)</w:t>
      </w:r>
    </w:p>
    <w:p w14:paraId="46DAD15D" w14:textId="60F17563" w:rsidR="0017708B" w:rsidRPr="00207749" w:rsidRDefault="00C26E0B" w:rsidP="0017708B">
      <w:pPr>
        <w:pStyle w:val="ListParagraph"/>
        <w:numPr>
          <w:ilvl w:val="0"/>
          <w:numId w:val="22"/>
        </w:numPr>
        <w:rPr>
          <w:rFonts w:asciiTheme="majorHAnsi" w:hAnsiTheme="majorHAnsi" w:cs="Helvetica"/>
          <w:bCs/>
          <w:smallCaps/>
          <w:spacing w:val="11"/>
        </w:rPr>
      </w:pPr>
      <w: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</w:t>
      </w:r>
      <w:r w:rsidR="0017708B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re designed to be used in conjunction with the VT Transferable Skills Graduation Proficiencies, which outline students’ desired skills and habits across content areas </w:t>
      </w:r>
    </w:p>
    <w:p w14:paraId="472F4E58" w14:textId="77777777" w:rsidR="002709F8" w:rsidRPr="00207749" w:rsidRDefault="0017708B" w:rsidP="0017708B">
      <w:pPr>
        <w:pStyle w:val="ListParagraph"/>
        <w:numPr>
          <w:ilvl w:val="0"/>
          <w:numId w:val="22"/>
        </w:numPr>
        <w:rPr>
          <w:rFonts w:asciiTheme="majorHAnsi" w:hAnsiTheme="majorHAnsi" w:cs="Helvetica"/>
          <w:b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Include three sets of performance indicators differentiated by grade cluster— elementary, middle,</w:t>
      </w:r>
      <w:r w:rsidR="002709F8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 and high school</w:t>
      </w:r>
    </w:p>
    <w:p w14:paraId="539EBAE5" w14:textId="38A48927" w:rsidR="0017708B" w:rsidRPr="00207749" w:rsidRDefault="00C26E0B" w:rsidP="0017708B">
      <w:pPr>
        <w:pStyle w:val="ListParagraph"/>
        <w:numPr>
          <w:ilvl w:val="0"/>
          <w:numId w:val="22"/>
        </w:numPr>
        <w:rPr>
          <w:rFonts w:asciiTheme="majorHAnsi" w:hAnsiTheme="majorHAnsi" w:cs="Helvetica"/>
          <w:b/>
          <w:bCs/>
          <w:smallCaps/>
          <w:color w:val="FF0000"/>
          <w:spacing w:val="11"/>
        </w:rPr>
      </w:pPr>
      <w: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</w:t>
      </w:r>
      <w:r w:rsidR="002709F8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erve as benchmarks of learning progression for </w:t>
      </w:r>
      <w:r w:rsidR="0017708B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elementary and mid</w:t>
      </w:r>
      <w:r w:rsidR="002709F8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dle school </w:t>
      </w:r>
    </w:p>
    <w:p w14:paraId="5AE9ADCC" w14:textId="29E398B1" w:rsidR="00E364F1" w:rsidRPr="00207749" w:rsidRDefault="00E364F1" w:rsidP="00E364F1">
      <w:pPr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</w:pPr>
    </w:p>
    <w:p w14:paraId="099E58E9" w14:textId="77777777" w:rsidR="00E364F1" w:rsidRPr="004D7EE5" w:rsidRDefault="00E364F1" w:rsidP="004D7EE5">
      <w:pPr>
        <w:rPr>
          <w:rFonts w:asciiTheme="majorHAnsi" w:hAnsiTheme="majorHAnsi" w:cs="Helvetica"/>
          <w:bCs/>
          <w:smallCaps/>
          <w:spacing w:val="11"/>
        </w:rPr>
      </w:pPr>
    </w:p>
    <w:p w14:paraId="08EF8A13" w14:textId="23BFCF4F" w:rsidR="00E364F1" w:rsidRPr="00207749" w:rsidRDefault="00837E05" w:rsidP="00837E05">
      <w:pPr>
        <w:pStyle w:val="ListParagraph"/>
        <w:ind w:left="360"/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lastRenderedPageBreak/>
        <w:t>This document is designed to:</w:t>
      </w:r>
    </w:p>
    <w:p w14:paraId="1373A6AD" w14:textId="66F50933" w:rsidR="0017708B" w:rsidRPr="00207749" w:rsidRDefault="00837E05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A</w:t>
      </w:r>
      <w:r w:rsidR="0017708B"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ssist Vermont schools and Districts/SUs in developing learning requirements and expectations for their students</w:t>
      </w:r>
    </w:p>
    <w:p w14:paraId="56CE0926" w14:textId="77777777" w:rsidR="0017708B" w:rsidRPr="00207749" w:rsidRDefault="0017708B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Promote consistency across schools and Districts/SUs for Transfer Students</w:t>
      </w:r>
    </w:p>
    <w:p w14:paraId="3941C987" w14:textId="77777777" w:rsidR="0017708B" w:rsidRPr="00207749" w:rsidRDefault="0017708B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Increase personalization and flexibility for instruction and learning</w:t>
      </w:r>
    </w:p>
    <w:p w14:paraId="2BDD07E7" w14:textId="77777777" w:rsidR="0017708B" w:rsidRPr="00207749" w:rsidRDefault="0017708B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Help build curriculum and steer assessment development</w:t>
      </w:r>
    </w:p>
    <w:p w14:paraId="5984E3CF" w14:textId="77777777" w:rsidR="0017708B" w:rsidRPr="00207749" w:rsidRDefault="0017708B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>Support formative assessment practices, including performance assessment</w:t>
      </w:r>
    </w:p>
    <w:p w14:paraId="5A24738F" w14:textId="77777777" w:rsidR="0017708B" w:rsidRPr="00207749" w:rsidRDefault="0017708B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color w:val="000000"/>
          <w:sz w:val="22"/>
          <w:szCs w:val="22"/>
        </w:rPr>
        <w:t xml:space="preserve">Simultaneously provide data and insight into achievement when </w:t>
      </w:r>
      <w:r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 xml:space="preserve">aligned with the transferable skills </w:t>
      </w:r>
    </w:p>
    <w:p w14:paraId="3AEF0560" w14:textId="31FDB39C" w:rsidR="00E364F1" w:rsidRPr="00207749" w:rsidRDefault="00837E05" w:rsidP="0017708B">
      <w:pPr>
        <w:pStyle w:val="ListParagraph"/>
        <w:numPr>
          <w:ilvl w:val="0"/>
          <w:numId w:val="23"/>
        </w:numPr>
        <w:rPr>
          <w:rFonts w:asciiTheme="majorHAnsi" w:hAnsiTheme="majorHAnsi" w:cs="Helvetica"/>
          <w:bCs/>
          <w:smallCaps/>
          <w:color w:val="FF0000"/>
          <w:spacing w:val="11"/>
        </w:rPr>
      </w:pPr>
      <w:r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>Support</w:t>
      </w:r>
      <w:r w:rsidR="00E364F1"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 xml:space="preserve"> student achievement of the expected </w:t>
      </w:r>
      <w:r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 xml:space="preserve">content </w:t>
      </w:r>
      <w:r w:rsidR="00E364F1" w:rsidRPr="00207749">
        <w:rPr>
          <w:rFonts w:asciiTheme="majorHAnsi" w:hAnsiTheme="majorHAnsi" w:cs="Helvetica"/>
          <w:b/>
          <w:bCs/>
          <w:smallCaps/>
          <w:sz w:val="22"/>
          <w:szCs w:val="22"/>
        </w:rPr>
        <w:t>standards</w:t>
      </w:r>
    </w:p>
    <w:p w14:paraId="75464485" w14:textId="4D6FD12A" w:rsidR="005F589F" w:rsidRPr="00207749" w:rsidRDefault="005F589F" w:rsidP="005E08F7">
      <w:pPr>
        <w:rPr>
          <w:rFonts w:asciiTheme="majorHAnsi" w:hAnsiTheme="majorHAnsi" w:cs="Helvetica"/>
          <w:b/>
          <w:bCs/>
          <w:smallCaps/>
          <w:color w:val="000000" w:themeColor="text1"/>
          <w:spacing w:val="11"/>
          <w:sz w:val="22"/>
          <w:szCs w:val="22"/>
        </w:rPr>
        <w:sectPr w:rsidR="005F589F" w:rsidRPr="00207749" w:rsidSect="005F589F">
          <w:type w:val="continuous"/>
          <w:pgSz w:w="20160" w:h="12240" w:orient="landscape"/>
          <w:pgMar w:top="1080" w:right="1080" w:bottom="108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5381"/>
        <w:gridCol w:w="5381"/>
        <w:gridCol w:w="5381"/>
      </w:tblGrid>
      <w:tr w:rsidR="0090313B" w:rsidRPr="00207749" w14:paraId="7A7BEC7E" w14:textId="77777777" w:rsidTr="0090313B">
        <w:trPr>
          <w:trHeight w:val="530"/>
          <w:tblHeader/>
        </w:trPr>
        <w:tc>
          <w:tcPr>
            <w:tcW w:w="569" w:type="pct"/>
            <w:shd w:val="clear" w:color="auto" w:fill="9BBB59" w:themeFill="accent3"/>
          </w:tcPr>
          <w:p w14:paraId="72115590" w14:textId="77777777" w:rsidR="0090313B" w:rsidRPr="00207749" w:rsidRDefault="0090313B" w:rsidP="005F589F">
            <w:pPr>
              <w:widowControl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-Bold"/>
                <w:b/>
                <w:bCs/>
                <w:smallCaps/>
                <w:color w:val="000000"/>
                <w:sz w:val="22"/>
                <w:szCs w:val="22"/>
              </w:rPr>
            </w:pPr>
            <w:r w:rsidRPr="00207749">
              <w:rPr>
                <w:rFonts w:asciiTheme="majorHAnsi" w:hAnsiTheme="majorHAnsi" w:cs="Helvetica-Bold"/>
                <w:b/>
                <w:bCs/>
                <w:smallCaps/>
                <w:color w:val="000000"/>
                <w:sz w:val="22"/>
                <w:szCs w:val="22"/>
              </w:rPr>
              <w:lastRenderedPageBreak/>
              <w:t>Graduation Proficiencies</w:t>
            </w:r>
          </w:p>
        </w:tc>
        <w:tc>
          <w:tcPr>
            <w:tcW w:w="1477" w:type="pct"/>
            <w:shd w:val="clear" w:color="auto" w:fill="auto"/>
          </w:tcPr>
          <w:p w14:paraId="313EBB54" w14:textId="20AFA9AA" w:rsidR="0090313B" w:rsidRPr="00207749" w:rsidRDefault="0090313B" w:rsidP="005F589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207749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Indicators—Elementary School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25BD29FB" w14:textId="4AA00480" w:rsidR="0090313B" w:rsidRPr="00207749" w:rsidRDefault="0090313B" w:rsidP="005F589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207749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Indicators—Middle School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1E0C6CFA" w14:textId="563AB84C" w:rsidR="0090313B" w:rsidRPr="00207749" w:rsidRDefault="0090313B" w:rsidP="005F589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</w:pPr>
            <w:r w:rsidRPr="00207749">
              <w:rPr>
                <w:rFonts w:asciiTheme="majorHAnsi" w:hAnsiTheme="majorHAnsi" w:cs="Helvetica"/>
                <w:b/>
                <w:bCs/>
                <w:smallCaps/>
                <w:color w:val="000000"/>
                <w:sz w:val="22"/>
                <w:szCs w:val="22"/>
              </w:rPr>
              <w:t>Performance Indicators—High School</w:t>
            </w:r>
          </w:p>
        </w:tc>
      </w:tr>
      <w:tr w:rsidR="0090313B" w:rsidRPr="00207749" w14:paraId="1ABC0ED1" w14:textId="087A4D83" w:rsidTr="0090313B">
        <w:tc>
          <w:tcPr>
            <w:tcW w:w="569" w:type="pct"/>
            <w:shd w:val="clear" w:color="auto" w:fill="9BBB59" w:themeFill="accent3"/>
          </w:tcPr>
          <w:p w14:paraId="4CFD2529" w14:textId="17E63CDE" w:rsidR="006B260E" w:rsidRPr="00FC63A9" w:rsidRDefault="0004422E" w:rsidP="00FC63A9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6B260E" w:rsidRPr="00FC63A9"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>Disciplinary literacy</w:t>
            </w:r>
          </w:p>
          <w:p w14:paraId="54BF4117" w14:textId="26877462" w:rsidR="0090313B" w:rsidRPr="00207749" w:rsidRDefault="006B260E" w:rsidP="006B260E">
            <w:pPr>
              <w:spacing w:before="60" w:after="120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show literacy in the arts through understanding and demonstrating concepts, skills, terminology, and processes.</w:t>
            </w:r>
          </w:p>
        </w:tc>
        <w:tc>
          <w:tcPr>
            <w:tcW w:w="1477" w:type="pct"/>
            <w:shd w:val="clear" w:color="auto" w:fill="auto"/>
          </w:tcPr>
          <w:p w14:paraId="283AF089" w14:textId="0BBEB0F3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describe art using discipline-specific vocabulary (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shading, plot, rhythm, gesture</w:t>
            </w: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 and explain how they evoke emotion and meaning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782A7775" w14:textId="5E66BAC7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r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elate</w:t>
            </w: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varied interpretations of works of art using some or all of the following: observation, personal experience,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cultural context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1035AC7B" w14:textId="67F14309" w:rsidR="006B260E" w:rsidRPr="00E12B21" w:rsidRDefault="0004422E" w:rsidP="006B260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compare/</w:t>
            </w:r>
            <w:r w:rsidR="006B26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contrast</w:t>
            </w:r>
            <w:r w:rsidR="006B260E"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works of art, possibly including a student’s own work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89B7F7E" w14:textId="77777777" w:rsidR="0090313B" w:rsidRPr="00207749" w:rsidRDefault="0090313B" w:rsidP="006B260E">
            <w:pPr>
              <w:pStyle w:val="ListParagraph"/>
              <w:spacing w:before="60" w:after="60"/>
              <w:ind w:left="84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EAF1DD" w:themeFill="accent3" w:themeFillTint="33"/>
          </w:tcPr>
          <w:p w14:paraId="0D729B03" w14:textId="0EDA4493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describe art using discipline-specific vocabulary (cross-hatching, exposition, harmony, phrasing) and explain how they evoke emotion and meaning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00B172DF" w14:textId="6D0899B5" w:rsidR="006B260E" w:rsidRPr="00E12B21" w:rsidRDefault="0004422E" w:rsidP="006B260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relate</w:t>
            </w:r>
            <w:r w:rsidR="006B260E"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varied interpretations of works of art using some or all of the following: observation, personal experience, background knowledge, cultural context, artist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’</w:t>
            </w:r>
            <w:r w:rsidR="006B260E"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intent and or artist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’</w:t>
            </w:r>
            <w:r w:rsidR="006B260E"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process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74AA135" w14:textId="6D2B34CD" w:rsidR="0090313B" w:rsidRPr="006B260E" w:rsidRDefault="0004422E" w:rsidP="006B260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compare/contrast</w:t>
            </w:r>
            <w:r w:rsidR="006B260E"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works of art, possibly including a student’s own work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66C247D9" w14:textId="76D7BA83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describe art using discipline-specific vocabulary (elements and principles of design, expression) and explain how they evoke emotion and meaning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64B4CBD" w14:textId="5A09FA90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relate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varied interpretations of works of art using some or all of the following: observation, personal experience, background knowledge, cultural context, artist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’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intent and or artist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’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process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1CBC0A2" w14:textId="26A4AFAC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ompar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 contrast works of art, possibly including a student’s own work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10A9D5C1" w14:textId="16F419C7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e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xplain how elements, artistic processes, and/or organizational principles are used in similar and specific ways (e.g. tone, form, color, balance, unity, variety, texture, harmony, etc.)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71B5D36" w14:textId="2D8D94ED" w:rsidR="001B3C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classify</w:t>
            </w:r>
            <w:r w:rsidRPr="00C644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art works by style, genre, historical period, and explaining why each is representative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830FF39" w14:textId="2B971354" w:rsidR="0090313B" w:rsidRPr="001B3C3B" w:rsidRDefault="001B3C3B" w:rsidP="001B3C3B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3C3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Students demonstrate understanding of health and safety issues related to the arts (e.g. using safe work habits and techniques)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13B" w:rsidRPr="00207749" w14:paraId="4A0D2501" w14:textId="2737C044" w:rsidTr="0090313B">
        <w:trPr>
          <w:trHeight w:val="1250"/>
        </w:trPr>
        <w:tc>
          <w:tcPr>
            <w:tcW w:w="569" w:type="pct"/>
            <w:shd w:val="clear" w:color="auto" w:fill="9BBB59" w:themeFill="accent3"/>
          </w:tcPr>
          <w:p w14:paraId="622BC12B" w14:textId="76B9C672" w:rsidR="006B260E" w:rsidRPr="00FC63A9" w:rsidRDefault="0004422E" w:rsidP="00FC63A9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 </w:t>
            </w:r>
            <w:r w:rsidR="006B260E" w:rsidRPr="00FC63A9"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>APPROACh to work</w:t>
            </w:r>
          </w:p>
          <w:p w14:paraId="439E6C48" w14:textId="77777777" w:rsidR="006B260E" w:rsidRPr="00C6443B" w:rsidRDefault="006B260E" w:rsidP="006B260E">
            <w:pPr>
              <w:widowControl w:val="0"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approach artistic problem-solving using multiple solutions and the creative process.</w:t>
            </w:r>
          </w:p>
          <w:p w14:paraId="3B912AFD" w14:textId="3BE7E663" w:rsidR="0090313B" w:rsidRPr="006B260E" w:rsidRDefault="0090313B" w:rsidP="006B260E">
            <w:pPr>
              <w:pStyle w:val="CommentText"/>
              <w:spacing w:before="60" w:after="120"/>
              <w:rPr>
                <w:rFonts w:asciiTheme="majorHAnsi" w:hAnsiTheme="majorHAnsi"/>
              </w:rPr>
            </w:pPr>
          </w:p>
        </w:tc>
        <w:tc>
          <w:tcPr>
            <w:tcW w:w="1477" w:type="pct"/>
            <w:shd w:val="clear" w:color="auto" w:fill="auto"/>
          </w:tcPr>
          <w:p w14:paraId="1255CE54" w14:textId="6502DB4B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identify challenges in their work (e.g.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“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This note is hard to play</w:t>
            </w: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”)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00D9228B" w14:textId="39A3A9E8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generate and test solutions addressing challenges in their work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50EE08D" w14:textId="56BA0511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commitment and a sense of purpose when completing their work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6C94196" w14:textId="39614A92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an understanding of safe work habits and techniques related to the arts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1E5FDF5" w14:textId="4D28339A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take responsibility for setting and adjusting goals for self (e.g. prioritizing responsibilities, managing time, and completing deadlines)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28056437" w14:textId="1A506846" w:rsidR="0090313B" w:rsidRPr="00207749" w:rsidRDefault="006B260E" w:rsidP="006B260E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4E0C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participate constructively as a member of an audience or creative collaborative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2DCD83E0" w14:textId="19BD0A4B" w:rsidR="006B260E" w:rsidRPr="00E12B21" w:rsidRDefault="006B260E" w:rsidP="005C13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identify challenges in their work (e.g. “My print is blurred”)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048F015" w14:textId="04408FF4" w:rsidR="006B260E" w:rsidRPr="00E12B21" w:rsidRDefault="006B260E" w:rsidP="005C13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generate and test solutions addressing challenges in their work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92F28F3" w14:textId="3BDF39AA" w:rsidR="006B260E" w:rsidRPr="00E12B21" w:rsidRDefault="006B260E" w:rsidP="005C13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commitment and a sense of purpose when completing their work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142CB85" w14:textId="7DB4072B" w:rsidR="006B260E" w:rsidRPr="00E12B21" w:rsidRDefault="006B260E" w:rsidP="005C13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an understanding of safe work habits and techniques related to the arts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6A866D9A" w14:textId="7E8409B5" w:rsidR="006B260E" w:rsidRPr="00E12B21" w:rsidRDefault="006B260E" w:rsidP="005C13CC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use a variety of approaches to practice when completing their work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B5A99B0" w14:textId="2A756628" w:rsidR="0090313B" w:rsidRPr="00207749" w:rsidRDefault="006B260E" w:rsidP="005C13CC">
            <w:pPr>
              <w:pStyle w:val="ListParagraph"/>
              <w:numPr>
                <w:ilvl w:val="0"/>
                <w:numId w:val="32"/>
              </w:numPr>
              <w:tabs>
                <w:tab w:val="left" w:pos="460"/>
              </w:tabs>
              <w:spacing w:before="60" w:after="60"/>
              <w:ind w:right="739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participate constructively as a member of an audience or creative collaborative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79A50CF8" w14:textId="74DCDAAE" w:rsidR="001B3C3B" w:rsidRPr="000200C5" w:rsidRDefault="001B3C3B" w:rsidP="001B3C3B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90"/>
                <w:tab w:val="left" w:pos="64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a</w:t>
            </w: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>pply creative problem-solving skills to improve or vary their own work an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d/or the work of others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BEF8B2A" w14:textId="77777777" w:rsidR="001B3C3B" w:rsidRPr="000200C5" w:rsidRDefault="001B3C3B" w:rsidP="001B3C3B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90"/>
                <w:tab w:val="left" w:pos="64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</w:t>
            </w: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nalyze creative problem solving skills and creative thinking skills to improve or vary their own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work and/or the work of others.</w:t>
            </w:r>
          </w:p>
          <w:p w14:paraId="3FBABAE0" w14:textId="57BE305B" w:rsidR="001B3C3B" w:rsidRPr="000200C5" w:rsidRDefault="001B3C3B" w:rsidP="001B3C3B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90"/>
                <w:tab w:val="left" w:pos="64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bring ideas learned previously into the development of work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99FFD70" w14:textId="365209AC" w:rsidR="001B3C3B" w:rsidRPr="000200C5" w:rsidRDefault="001B3C3B" w:rsidP="001B3C3B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90"/>
                <w:tab w:val="left" w:pos="64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research and apply new strategies to address creative challenges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09CA9845" w14:textId="0449D392" w:rsidR="001B3C3B" w:rsidRDefault="001B3C3B" w:rsidP="001B3C3B">
            <w:pPr>
              <w:pStyle w:val="ListParagraph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cooperate</w:t>
            </w:r>
            <w:r w:rsidRPr="000200C5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 an ensemble, group, or partnership to maintain an environment of safety, confidence, mutual esteem, and support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B2AF531" w14:textId="119C6E83" w:rsidR="0090313B" w:rsidRPr="00207749" w:rsidRDefault="001B3C3B" w:rsidP="001B3C3B">
            <w:pPr>
              <w:pStyle w:val="ListParagraph"/>
              <w:numPr>
                <w:ilvl w:val="0"/>
                <w:numId w:val="39"/>
              </w:numPr>
              <w:tabs>
                <w:tab w:val="left" w:pos="460"/>
              </w:tabs>
              <w:spacing w:before="60" w:after="120" w:line="250" w:lineRule="auto"/>
              <w:ind w:right="400"/>
              <w:contextualSpacing w:val="0"/>
              <w:rPr>
                <w:rFonts w:asciiTheme="majorHAnsi" w:hAnsiTheme="majorHAnsi" w:cs="Helvetic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FC7C72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r</w:t>
            </w:r>
            <w:r w:rsidR="00B2175F">
              <w:rPr>
                <w:rFonts w:asciiTheme="majorHAnsi" w:hAnsiTheme="majorHAnsi" w:cs="Helvetica"/>
                <w:color w:val="000000"/>
                <w:sz w:val="20"/>
                <w:szCs w:val="20"/>
              </w:rPr>
              <w:t>espond</w:t>
            </w:r>
            <w:r w:rsidRPr="00FC7C72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constructively as members of an audience/group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</w:tc>
      </w:tr>
      <w:tr w:rsidR="0090313B" w:rsidRPr="00207749" w14:paraId="77B41FC5" w14:textId="0D7CF678" w:rsidTr="0090313B">
        <w:trPr>
          <w:trHeight w:val="2402"/>
        </w:trPr>
        <w:tc>
          <w:tcPr>
            <w:tcW w:w="569" w:type="pct"/>
            <w:shd w:val="clear" w:color="auto" w:fill="9BBB59" w:themeFill="accent3"/>
          </w:tcPr>
          <w:p w14:paraId="2D3B6AC0" w14:textId="4FFEED49" w:rsidR="006B260E" w:rsidRPr="0004422E" w:rsidRDefault="0004422E" w:rsidP="0004422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6B260E" w:rsidRPr="0004422E"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>reflection and Critique</w:t>
            </w:r>
          </w:p>
          <w:p w14:paraId="5B7B021E" w14:textId="77777777" w:rsidR="006B260E" w:rsidRPr="00C6443B" w:rsidRDefault="006B260E" w:rsidP="006B260E">
            <w:pPr>
              <w:widowControl w:val="0"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describe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analyze, interpret, and evaluate art (dance, music, theatre, and visual arts).</w:t>
            </w:r>
          </w:p>
          <w:p w14:paraId="6F2D5A78" w14:textId="4A7E37E2" w:rsidR="0090313B" w:rsidRPr="00207749" w:rsidRDefault="0090313B" w:rsidP="00836E3A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20DD2500" w14:textId="404D38A1" w:rsidR="006B260E" w:rsidRDefault="006B260E" w:rsidP="006B260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make affirming statements with specific evidence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2093F8FC" w14:textId="6D8253C0" w:rsidR="006B260E" w:rsidRDefault="006B260E" w:rsidP="006B260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 ask questions about </w:t>
            </w: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(their own, and that of others), </w:t>
            </w: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suggest changes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115E61DE" w14:textId="3BD3CFBB" w:rsidR="0090313B" w:rsidRPr="006B260E" w:rsidRDefault="006B260E" w:rsidP="006B260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26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Students discern and respond to suggestions that are effective, </w:t>
            </w:r>
            <w:proofErr w:type="gramStart"/>
            <w:r w:rsidRPr="006B26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 justify</w:t>
            </w:r>
            <w:proofErr w:type="gramEnd"/>
            <w:r w:rsidRPr="006B26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their aesthetic decisions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0753B66E" w14:textId="47D510D3" w:rsidR="005C13CC" w:rsidRDefault="005C13CC" w:rsidP="005C13C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develop and apply specific criteria, individually or in groups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318A45B8" w14:textId="53F34AF7" w:rsidR="005C13CC" w:rsidRPr="00EF1E37" w:rsidRDefault="005C13CC" w:rsidP="005C13C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 ask questions about </w:t>
            </w: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(their own, and that of others), </w:t>
            </w: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suggest changes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20A180AF" w14:textId="378FB72E" w:rsidR="005C13CC" w:rsidRPr="00EF1E37" w:rsidRDefault="005C13CC" w:rsidP="005C13CC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Students discern and respond to suggestions that are effective, </w:t>
            </w:r>
            <w:proofErr w:type="gramStart"/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 justify</w:t>
            </w:r>
            <w:proofErr w:type="gramEnd"/>
            <w:r w:rsidRPr="00EF1E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their aesthetic decisions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80CEA40" w14:textId="21103F28" w:rsidR="0090313B" w:rsidRPr="00207749" w:rsidRDefault="0090313B" w:rsidP="00FC63A9">
            <w:pPr>
              <w:pStyle w:val="ListParagraph"/>
              <w:tabs>
                <w:tab w:val="left" w:pos="460"/>
              </w:tabs>
              <w:spacing w:before="60" w:after="60"/>
              <w:ind w:left="288" w:right="129" w:hanging="288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2838D05" w14:textId="77777777" w:rsidR="0090313B" w:rsidRPr="00207749" w:rsidRDefault="0090313B" w:rsidP="00FC63A9">
            <w:pPr>
              <w:tabs>
                <w:tab w:val="left" w:pos="460"/>
              </w:tabs>
              <w:spacing w:before="60" w:after="60"/>
              <w:ind w:left="288" w:right="129" w:hanging="288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1AC3ACD" w14:textId="77777777" w:rsidR="0090313B" w:rsidRPr="00207749" w:rsidRDefault="0090313B" w:rsidP="0090313B">
            <w:pPr>
              <w:pStyle w:val="ListParagraph"/>
              <w:tabs>
                <w:tab w:val="left" w:pos="460"/>
              </w:tabs>
              <w:spacing w:before="60" w:after="120" w:line="250" w:lineRule="auto"/>
              <w:ind w:left="460" w:right="129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D6E3BC" w:themeFill="accent3" w:themeFillTint="66"/>
          </w:tcPr>
          <w:p w14:paraId="26CA7D37" w14:textId="04EC4606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escribe, analyze, interpret, and evaluate art forms by applying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the 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concepts, terminology, skills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and processes of the discipline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1326F5D" w14:textId="77470435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nalyze and evaluate varied interpretations of works of art using evidence from observations and a variety of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print and/or non-print sources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6E70818" w14:textId="7A794FA6" w:rsidR="001B3C3B" w:rsidRDefault="001B3C3B" w:rsidP="001B3C3B">
            <w:pPr>
              <w:pStyle w:val="ListParagraph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i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dentify the difference between a personal op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inion and an informed judgment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9F49991" w14:textId="1AF190D0" w:rsidR="0090313B" w:rsidRPr="00207749" w:rsidRDefault="001B3C3B" w:rsidP="001B3C3B">
            <w:pPr>
              <w:pStyle w:val="ListParagraph"/>
              <w:numPr>
                <w:ilvl w:val="0"/>
                <w:numId w:val="4"/>
              </w:numPr>
              <w:spacing w:before="60" w:after="120" w:line="250" w:lineRule="auto"/>
              <w:ind w:left="485" w:right="10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FC7C72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r</w:t>
            </w:r>
            <w:r w:rsidRPr="00FC7C72">
              <w:rPr>
                <w:rFonts w:asciiTheme="majorHAnsi" w:hAnsiTheme="majorHAnsi" w:cs="Helvetica"/>
                <w:color w:val="000000"/>
                <w:sz w:val="20"/>
                <w:szCs w:val="20"/>
              </w:rPr>
              <w:t>esearch and explain how art and artists reflect and shape their time and culture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</w:tc>
      </w:tr>
      <w:tr w:rsidR="0090313B" w:rsidRPr="00207749" w14:paraId="728F43B4" w14:textId="68799FB9" w:rsidTr="0090313B">
        <w:trPr>
          <w:trHeight w:val="1970"/>
        </w:trPr>
        <w:tc>
          <w:tcPr>
            <w:tcW w:w="569" w:type="pct"/>
            <w:shd w:val="clear" w:color="auto" w:fill="9BBB59" w:themeFill="accent3"/>
          </w:tcPr>
          <w:p w14:paraId="6938283C" w14:textId="2E35CE3F" w:rsidR="006B260E" w:rsidRPr="0004422E" w:rsidRDefault="0004422E" w:rsidP="0004422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 </w:t>
            </w:r>
            <w:r w:rsidR="006B260E" w:rsidRPr="0004422E"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>making connections</w:t>
            </w:r>
          </w:p>
          <w:p w14:paraId="6EC578A9" w14:textId="2A6C67A8" w:rsidR="0090313B" w:rsidRPr="00207749" w:rsidRDefault="006B260E" w:rsidP="006B260E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E12B21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understand the relationship among the arts, history and world culture; and they make connections among the arts and to other disciplines, to goal-setting, and to interpersonal interaction.</w:t>
            </w:r>
          </w:p>
        </w:tc>
        <w:tc>
          <w:tcPr>
            <w:tcW w:w="1477" w:type="pct"/>
            <w:shd w:val="clear" w:color="auto" w:fill="auto"/>
          </w:tcPr>
          <w:p w14:paraId="53567040" w14:textId="1F732433" w:rsidR="006B260E" w:rsidRPr="00E12B21" w:rsidRDefault="006B260E" w:rsidP="006B26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communicate ideas, concepts, and feelings about one discipline using principles and subject matter from another (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e.g. show understanding of science through music</w:t>
            </w: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449D9BB6" w14:textId="1F406CC1" w:rsidR="006B260E" w:rsidRDefault="006B260E" w:rsidP="006B26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an understanding of how the arts contribute to physical and mental health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7EC74D39" w14:textId="0598F2BF" w:rsidR="0090313B" w:rsidRPr="006B260E" w:rsidRDefault="006B260E" w:rsidP="006B26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B26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create or perform art from two or more cultures, identifying common subjects and themes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63E00EAA" w14:textId="57A53991" w:rsidR="005C13CC" w:rsidRPr="00E12B21" w:rsidRDefault="005C13CC" w:rsidP="005C13C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communicate ideas, concepts, and feelings about one discipline using principles and subject matter from another (e.g. show understanding of music through visual arts)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259F749D" w14:textId="789E41A5" w:rsidR="005C13CC" w:rsidRPr="00E12B21" w:rsidRDefault="005C13CC" w:rsidP="005C13C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explain how knowledge of the arts relates to school-to-school and school-to-work transitions and other career and life decisions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7149713E" w14:textId="6A494C34" w:rsidR="005C13CC" w:rsidRPr="00E12B21" w:rsidRDefault="005C13CC" w:rsidP="005C13C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demonstrate an understanding of how the arts contribute to physical and mental health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4A6EE9A" w14:textId="18FD4B13" w:rsidR="005C13CC" w:rsidRDefault="005C13CC" w:rsidP="005C13C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12B2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create or perform art from different cultures, identifying common subjects, themes, and techniques/styles</w:t>
            </w:r>
            <w:r w:rsidR="000442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14:paraId="5511EE2C" w14:textId="60AF8D33" w:rsidR="0090313B" w:rsidRPr="005C13CC" w:rsidRDefault="0004422E" w:rsidP="005C13C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Students research and reflect on</w:t>
            </w:r>
            <w:r w:rsidR="005C13CC" w:rsidRPr="005C13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how artists and their work reflect cultural values in various traditions around the world.</w:t>
            </w:r>
          </w:p>
          <w:p w14:paraId="297A1E3A" w14:textId="77777777" w:rsidR="0090313B" w:rsidRPr="00207749" w:rsidRDefault="0090313B" w:rsidP="0090313B">
            <w:pPr>
              <w:pStyle w:val="ListParagraph"/>
              <w:tabs>
                <w:tab w:val="left" w:pos="460"/>
              </w:tabs>
              <w:spacing w:before="60" w:after="120" w:line="250" w:lineRule="auto"/>
              <w:ind w:left="460" w:right="356"/>
              <w:contextualSpacing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D6E3BC" w:themeFill="accent3" w:themeFillTint="66"/>
          </w:tcPr>
          <w:p w14:paraId="77958B8A" w14:textId="49C8B604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57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connect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the characteristics and purposes of the visual/performing arts to history, world cultures, and/or socio-political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issues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F171D13" w14:textId="33FBA526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57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nalyze skills and concepts that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are similar across disciplines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4C34A20" w14:textId="57FB79A5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57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m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ake short-term and long-term goals based on rigorous criteria related to time management, interpersonal interactions, or skill development that w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ill lead to success in the arts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02FFA0DE" w14:textId="65769CC9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80" w:line="260" w:lineRule="atLeast"/>
              <w:ind w:left="57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xplain how knowledge of the arts relates to school-to-school and school-to-work transitions and other career and life decisions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including the recognition that the arts are a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means of renewal and recreation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8B2E887" w14:textId="1269AFCD" w:rsidR="0090313B" w:rsidRPr="00207749" w:rsidRDefault="001B3C3B" w:rsidP="001B3C3B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60" w:after="120" w:line="250" w:lineRule="auto"/>
              <w:ind w:left="575" w:right="359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 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emonstrate positive interpersonal skills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reflect on the impact of interpersonal skills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on personal success in the arts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</w:tc>
      </w:tr>
      <w:tr w:rsidR="0090313B" w:rsidRPr="00207749" w14:paraId="07A4E62C" w14:textId="7458FB2E" w:rsidTr="0090313B">
        <w:trPr>
          <w:trHeight w:val="2402"/>
        </w:trPr>
        <w:tc>
          <w:tcPr>
            <w:tcW w:w="569" w:type="pct"/>
            <w:shd w:val="clear" w:color="auto" w:fill="9BBB59" w:themeFill="accent3"/>
          </w:tcPr>
          <w:p w14:paraId="648B8E84" w14:textId="7CCFDE67" w:rsidR="006B260E" w:rsidRPr="0004422E" w:rsidRDefault="0004422E" w:rsidP="0004422E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6B260E" w:rsidRPr="0004422E">
              <w:rPr>
                <w:rFonts w:asciiTheme="majorHAnsi" w:hAnsiTheme="majorHAnsi" w:cs="Helvetica-Bold"/>
                <w:b/>
                <w:bCs/>
                <w:caps/>
                <w:color w:val="000000"/>
                <w:sz w:val="20"/>
                <w:szCs w:val="20"/>
              </w:rPr>
              <w:t>creation, performance, expression</w:t>
            </w:r>
          </w:p>
          <w:p w14:paraId="58E741FB" w14:textId="77777777" w:rsidR="006B260E" w:rsidRPr="00C6443B" w:rsidRDefault="006B260E" w:rsidP="006B260E">
            <w:pPr>
              <w:widowControl w:val="0"/>
              <w:autoSpaceDE w:val="0"/>
              <w:autoSpaceDN w:val="0"/>
              <w:adjustRightInd w:val="0"/>
              <w:spacing w:after="9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create, perform, and express ideas through the art discipline.</w:t>
            </w:r>
          </w:p>
          <w:p w14:paraId="3ADB26D5" w14:textId="77777777" w:rsidR="006B260E" w:rsidRDefault="006B260E" w:rsidP="006B260E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78291A" w14:textId="77777777" w:rsidR="00743511" w:rsidRDefault="00743511" w:rsidP="006B260E">
            <w:pPr>
              <w:spacing w:before="60" w:after="120"/>
              <w:rPr>
                <w:rFonts w:asciiTheme="majorHAnsi" w:hAnsiTheme="majorHAnsi"/>
                <w:color w:val="000000" w:themeColor="text1"/>
              </w:rPr>
            </w:pPr>
          </w:p>
          <w:p w14:paraId="2ECD9E5E" w14:textId="77777777" w:rsidR="00743511" w:rsidRDefault="00743511" w:rsidP="006B260E">
            <w:pPr>
              <w:spacing w:before="60" w:after="120"/>
              <w:rPr>
                <w:rFonts w:asciiTheme="majorHAnsi" w:hAnsiTheme="majorHAnsi"/>
                <w:color w:val="000000" w:themeColor="text1"/>
              </w:rPr>
            </w:pPr>
          </w:p>
          <w:p w14:paraId="21414069" w14:textId="77777777" w:rsidR="00743511" w:rsidRDefault="00743511" w:rsidP="006B260E">
            <w:pPr>
              <w:spacing w:before="60" w:after="120"/>
              <w:rPr>
                <w:rFonts w:asciiTheme="majorHAnsi" w:hAnsiTheme="majorHAnsi"/>
                <w:color w:val="000000" w:themeColor="text1"/>
              </w:rPr>
            </w:pPr>
          </w:p>
          <w:p w14:paraId="5F50C1D4" w14:textId="77777777" w:rsidR="00743511" w:rsidRDefault="00743511" w:rsidP="006B260E">
            <w:pPr>
              <w:spacing w:before="60" w:after="120"/>
              <w:rPr>
                <w:rFonts w:asciiTheme="majorHAnsi" w:hAnsiTheme="majorHAnsi"/>
                <w:color w:val="000000" w:themeColor="text1"/>
              </w:rPr>
            </w:pPr>
          </w:p>
          <w:p w14:paraId="28BE4B42" w14:textId="4D93FFE4" w:rsidR="006B260E" w:rsidRPr="00A26480" w:rsidRDefault="0004422E" w:rsidP="00743511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5a. </w:t>
            </w:r>
            <w:r w:rsidR="00743511"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DANCE</w:t>
            </w:r>
          </w:p>
          <w:p w14:paraId="426CD747" w14:textId="77777777" w:rsidR="0090313B" w:rsidRPr="006B260E" w:rsidRDefault="0090313B" w:rsidP="006B26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7" w:type="pct"/>
            <w:shd w:val="clear" w:color="auto" w:fill="auto"/>
          </w:tcPr>
          <w:p w14:paraId="5DC187CC" w14:textId="7B8A0AB5" w:rsidR="006B260E" w:rsidRDefault="006B260E" w:rsidP="006B26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solve increasingly complex movement challenges involving several movement concepts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with a partner or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small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group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48392D2" w14:textId="79C9CDA4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use movement to express complex ideas (including narrative and abstract)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</w:p>
          <w:p w14:paraId="26A469D8" w14:textId="4DE31193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improvise, create, and perform dances based on their own ideas and concepts from other sources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</w:p>
          <w:p w14:paraId="0C7D37FF" w14:textId="76B61814" w:rsidR="006B260E" w:rsidRPr="00A65147" w:rsidRDefault="0004422E" w:rsidP="006B26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produce</w:t>
            </w:r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 multiple-part sequence of non-</w:t>
            </w:r>
            <w:proofErr w:type="spellStart"/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locomotor</w:t>
            </w:r>
            <w:proofErr w:type="spellEnd"/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locomotor</w:t>
            </w:r>
            <w:proofErr w:type="spellEnd"/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movements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4BF5FCE" w14:textId="77777777" w:rsidR="0090313B" w:rsidRPr="00207749" w:rsidRDefault="0090313B" w:rsidP="006B260E">
            <w:pPr>
              <w:pStyle w:val="ListParagraph"/>
              <w:spacing w:before="60" w:after="60"/>
              <w:ind w:left="485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477" w:type="pct"/>
            <w:shd w:val="clear" w:color="auto" w:fill="EAF1DD" w:themeFill="accent3" w:themeFillTint="33"/>
          </w:tcPr>
          <w:p w14:paraId="0588C718" w14:textId="42C6A6D6" w:rsidR="005C13CC" w:rsidRPr="00A65147" w:rsidRDefault="005C13CC" w:rsidP="005C13C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solve increasingly complex movement challenges involving several movement concepts within a group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B4AA188" w14:textId="7E580D79" w:rsidR="005C13CC" w:rsidRPr="00A65147" w:rsidRDefault="0004422E" w:rsidP="005C13C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choreograph</w:t>
            </w:r>
            <w:r w:rsidR="005C13CC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dances that effectively communicate a theme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923D8FE" w14:textId="5EE807BB" w:rsidR="005C13CC" w:rsidRPr="00A65147" w:rsidRDefault="0004422E" w:rsidP="005C13CC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choreograph</w:t>
            </w:r>
            <w:r w:rsidR="005C13CC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for a solo dancer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5F48420B" w14:textId="3232D259" w:rsidR="005C13CC" w:rsidRPr="00A65147" w:rsidRDefault="005C13CC" w:rsidP="00B2175F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ind w:left="446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improvise 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new movements and manipulate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learned movements to choreographed studies</w:t>
            </w:r>
            <w:r w:rsidR="0004422E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F894C30" w14:textId="671A9127" w:rsidR="0090313B" w:rsidRPr="00207749" w:rsidRDefault="00A26480" w:rsidP="00B2175F">
            <w:pPr>
              <w:pStyle w:val="Style1"/>
              <w:numPr>
                <w:ilvl w:val="0"/>
                <w:numId w:val="11"/>
              </w:numPr>
              <w:spacing w:before="0" w:line="240" w:lineRule="auto"/>
              <w:ind w:left="446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000000"/>
              </w:rPr>
              <w:t>Students produce</w:t>
            </w:r>
            <w:r w:rsidR="005C13CC" w:rsidRPr="00A65147">
              <w:rPr>
                <w:rFonts w:asciiTheme="majorHAnsi" w:hAnsiTheme="majorHAnsi" w:cs="Helvetica"/>
                <w:color w:val="000000"/>
              </w:rPr>
              <w:t xml:space="preserve"> a multiple-part sequence of non-</w:t>
            </w:r>
            <w:proofErr w:type="spellStart"/>
            <w:r w:rsidR="005C13CC" w:rsidRPr="00A65147">
              <w:rPr>
                <w:rFonts w:asciiTheme="majorHAnsi" w:hAnsiTheme="majorHAnsi" w:cs="Helvetica"/>
                <w:color w:val="000000"/>
              </w:rPr>
              <w:t>locomotor</w:t>
            </w:r>
            <w:proofErr w:type="spellEnd"/>
            <w:r w:rsidR="005C13CC" w:rsidRPr="00A65147">
              <w:rPr>
                <w:rFonts w:asciiTheme="majorHAnsi" w:hAnsiTheme="majorHAnsi" w:cs="Helvetica"/>
                <w:color w:val="000000"/>
              </w:rPr>
              <w:t xml:space="preserve"> and </w:t>
            </w:r>
            <w:proofErr w:type="spellStart"/>
            <w:r w:rsidR="005C13CC" w:rsidRPr="00A65147">
              <w:rPr>
                <w:rFonts w:asciiTheme="majorHAnsi" w:hAnsiTheme="majorHAnsi" w:cs="Helvetica"/>
                <w:color w:val="000000"/>
              </w:rPr>
              <w:t>locomotor</w:t>
            </w:r>
            <w:proofErr w:type="spellEnd"/>
            <w:r w:rsidR="005C13CC" w:rsidRPr="00A65147">
              <w:rPr>
                <w:rFonts w:asciiTheme="majorHAnsi" w:hAnsiTheme="majorHAnsi" w:cs="Helvetica"/>
                <w:color w:val="000000"/>
              </w:rPr>
              <w:t xml:space="preserve"> movements</w:t>
            </w:r>
            <w:r>
              <w:rPr>
                <w:rFonts w:asciiTheme="majorHAnsi" w:hAnsiTheme="majorHAnsi" w:cs="Helvetica"/>
                <w:color w:val="000000"/>
              </w:rPr>
              <w:t>.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11BA4A80" w14:textId="013F7737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solve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increasingly complex movement challenges involving several movement concepts within a group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2C8C57A" w14:textId="7ACD179F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choreograph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dances that effectively communicate a theme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5B4CB3E8" w14:textId="4F12AE66" w:rsidR="001B3C3B" w:rsidRPr="00C6443B" w:rsidRDefault="00A26480" w:rsidP="001B3C3B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choreograph</w:t>
            </w:r>
            <w:r w:rsid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for a solo</w:t>
            </w:r>
            <w:r w:rsidR="001B3C3B"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dancer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89EBC46" w14:textId="4AE1AF66" w:rsidR="001B3C3B" w:rsidRPr="00C6443B" w:rsidRDefault="00A26480" w:rsidP="001B3C3B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</w:t>
            </w:r>
            <w:r w:rsid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mprovise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new movements and manipulate</w:t>
            </w:r>
            <w:r w:rsidR="001B3C3B"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learned movements to </w:t>
            </w:r>
            <w:r w:rsid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chore</w:t>
            </w:r>
            <w:r w:rsidR="001B3C3B"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ographed studies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CA99FF8" w14:textId="4F354D42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produce a multiple-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part sequence of non-</w:t>
            </w:r>
            <w:proofErr w:type="spellStart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locomotor</w:t>
            </w:r>
            <w:proofErr w:type="spellEnd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locomotor</w:t>
            </w:r>
            <w:proofErr w:type="spellEnd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movements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26AE56E" w14:textId="58083DBC" w:rsidR="001B3C3B" w:rsidRPr="00C6443B" w:rsidRDefault="001B3C3B" w:rsidP="00B2175F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0"/>
                <w:tab w:val="left" w:pos="550"/>
                <w:tab w:val="left" w:pos="127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create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artwork to 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show understanding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of a discipline (e.g. show underst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anding of music through history;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show unders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tanding of dance through anatomy;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show understanding of theater through literature)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2418C01" w14:textId="1AB970CC" w:rsidR="0090313B" w:rsidRPr="00207749" w:rsidRDefault="001B3C3B" w:rsidP="00B2175F">
            <w:pPr>
              <w:pStyle w:val="Style1"/>
              <w:numPr>
                <w:ilvl w:val="0"/>
                <w:numId w:val="42"/>
              </w:numPr>
              <w:spacing w:before="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00000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</w:rPr>
              <w:t>create</w:t>
            </w:r>
            <w:r w:rsidR="00A26480">
              <w:rPr>
                <w:rFonts w:asciiTheme="majorHAnsi" w:hAnsiTheme="majorHAnsi" w:cs="Helvetica"/>
                <w:color w:val="000000"/>
              </w:rPr>
              <w:t xml:space="preserve"> or perform</w:t>
            </w:r>
            <w:r w:rsidRPr="00C6443B">
              <w:rPr>
                <w:rFonts w:asciiTheme="majorHAnsi" w:hAnsiTheme="majorHAnsi" w:cs="Helvetica"/>
                <w:color w:val="000000"/>
              </w:rPr>
              <w:t xml:space="preserve"> a work of art that communicates a cross-cultural or universal theme</w:t>
            </w:r>
            <w:r w:rsidR="00A26480">
              <w:rPr>
                <w:rFonts w:asciiTheme="majorHAnsi" w:hAnsiTheme="majorHAnsi" w:cs="Helvetica"/>
                <w:color w:val="000000"/>
              </w:rPr>
              <w:t>.</w:t>
            </w:r>
          </w:p>
        </w:tc>
      </w:tr>
      <w:tr w:rsidR="0090313B" w:rsidRPr="00207749" w14:paraId="705A93B5" w14:textId="33B8DD6A" w:rsidTr="0090313B">
        <w:trPr>
          <w:trHeight w:val="1340"/>
        </w:trPr>
        <w:tc>
          <w:tcPr>
            <w:tcW w:w="569" w:type="pct"/>
            <w:shd w:val="clear" w:color="auto" w:fill="9BBB59" w:themeFill="accent3"/>
          </w:tcPr>
          <w:p w14:paraId="17C5D9DE" w14:textId="02D66ECC" w:rsidR="0090313B" w:rsidRPr="00A26480" w:rsidRDefault="0004422E" w:rsidP="00836E3A">
            <w:pPr>
              <w:spacing w:before="60"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5b. </w:t>
            </w:r>
            <w:r w:rsidR="006B260E"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477" w:type="pct"/>
            <w:shd w:val="clear" w:color="auto" w:fill="auto"/>
          </w:tcPr>
          <w:p w14:paraId="09CD0780" w14:textId="5729119B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improvise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within specified guidelines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(e.g., pentatonic, blues and major a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minor scales, riffs, motifs)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19A5682F" w14:textId="659B9DA9" w:rsidR="006B260E" w:rsidRPr="00A65147" w:rsidRDefault="00A26480" w:rsidP="006B26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compose and arrange </w:t>
            </w:r>
            <w:r w:rsidR="006B260E"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using the elements of music within specified guidelines</w:t>
            </w:r>
            <w:r w:rsid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(e.g., form, harmony, rhythm, pitch)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99A8CC4" w14:textId="4615D0C1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sing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play ensemble and solo experiences with a varied repertoire of music at a degree of difficulty of level 1-2 (see NYSSMA Manual)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9173629" w14:textId="4DF6635D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respond to the cues of the conductor (e.g., steady beat, tempo, start and stop, dynamics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 cues)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A859F95" w14:textId="004ECC2B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read and notate music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(e.g., steady beat, tempo, start and stop, dynamics, cues)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1E832D94" w14:textId="77777777" w:rsidR="0090313B" w:rsidRPr="00207749" w:rsidRDefault="0090313B" w:rsidP="0090313B">
            <w:pPr>
              <w:pStyle w:val="Style1"/>
              <w:numPr>
                <w:ilvl w:val="0"/>
                <w:numId w:val="0"/>
              </w:numPr>
              <w:spacing w:before="60" w:after="60" w:line="240" w:lineRule="auto"/>
              <w:ind w:left="46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477" w:type="pct"/>
            <w:shd w:val="clear" w:color="auto" w:fill="EAF1DD" w:themeFill="accent3" w:themeFillTint="33"/>
          </w:tcPr>
          <w:p w14:paraId="19424774" w14:textId="2DA7D4A7" w:rsidR="005C13CC" w:rsidRPr="00A65147" w:rsidRDefault="005C13CC" w:rsidP="005C13C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improvise using various techniques for developing musical ideas (e.g., pentatonic, blues and major a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minor scales, riffs, motifs)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1EBBEC4F" w14:textId="00DF9E42" w:rsidR="005C13CC" w:rsidRPr="00A65147" w:rsidRDefault="005C13CC" w:rsidP="005C13C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compose and arrange for a variety of traditional, non-traditional and electronic media; using the elements of music within specified guidelines; demonstrating unity, variety, tension and release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appropriate voicing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A654AE6" w14:textId="781B241C" w:rsidR="005C13CC" w:rsidRPr="00A65147" w:rsidRDefault="005C13CC" w:rsidP="005C13C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sing solos and two and three-part literature with a more varied repertoire (e.g. various cultures and styles), and with a degree of difficulty of level 2-3 (see NYSSMA manual)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0AF715E0" w14:textId="1DC70BC4" w:rsidR="005C13CC" w:rsidRPr="00A65147" w:rsidRDefault="005C13CC" w:rsidP="00B217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respond to the cues of the conductor (e.g., steady beat, tempo, start and stop, dynamics, cues, expression, accents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 articulation)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5E3AC85A" w14:textId="44453D92" w:rsidR="0090313B" w:rsidRPr="00207749" w:rsidRDefault="005C13CC" w:rsidP="00B2175F">
            <w:pPr>
              <w:pStyle w:val="Style1"/>
              <w:numPr>
                <w:ilvl w:val="0"/>
                <w:numId w:val="12"/>
              </w:numPr>
              <w:spacing w:before="0" w:line="240" w:lineRule="auto"/>
              <w:contextualSpacing w:val="0"/>
              <w:rPr>
                <w:rFonts w:asciiTheme="majorHAnsi" w:hAnsiTheme="majorHAnsi"/>
              </w:rPr>
            </w:pPr>
            <w:r w:rsidRPr="00A65147">
              <w:rPr>
                <w:rFonts w:asciiTheme="majorHAnsi" w:hAnsiTheme="majorHAnsi" w:cs="Helvetica"/>
                <w:color w:val="000000"/>
              </w:rPr>
              <w:t>Students read and notate music at the level of difficulty of 2 on a scale of 1-6 (see NYSSMA manual)</w:t>
            </w:r>
            <w:r w:rsidR="00A26480">
              <w:rPr>
                <w:rFonts w:asciiTheme="majorHAnsi" w:hAnsiTheme="majorHAnsi" w:cs="Helvetica"/>
                <w:color w:val="000000"/>
              </w:rPr>
              <w:t>.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5FF57F19" w14:textId="2F57E1C8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improvise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short songs and instrumental pieces using a variety of techniques (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e.g.: changes in tone color, dynam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ics,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nd pitch-bending)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819CCA1" w14:textId="1C3984D6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compose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arrange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for voices and various acoustic and electronic instruments, demonstrating knowledge of the ranges and traditional usages of the sound sources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0CC2191" w14:textId="65A9BB8A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sing solos and two and three-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par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t literature with a more varied 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repertoire (e.g. various cultures and styles)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with 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a degree of difficulty of level 4 (see NYSSMA manual)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23092C9" w14:textId="3B8C8702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play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 musical instrument with a more varied repertoire (e.g. various cultures and styles)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alone and with others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with 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a degree of difficulty of level 4 (see NYSSMA manual)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C7C246D" w14:textId="19242475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r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e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spond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to the cues of the conductor (tempo, dynamics, cures, expression,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accents, articulation, phrasing, line, </w:t>
            </w:r>
            <w:proofErr w:type="spellStart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rubato</w:t>
            </w:r>
            <w:proofErr w:type="spellEnd"/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518E49BB" w14:textId="1A974FFB" w:rsidR="001B3C3B" w:rsidRDefault="001B3C3B" w:rsidP="00B2175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read and notate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music at the level of difficulty of 4 on a scale of 1-6 (see NYSSMA manual)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</w:p>
          <w:p w14:paraId="1C43CEA0" w14:textId="417EE381" w:rsidR="0090313B" w:rsidRPr="00207749" w:rsidRDefault="001B3C3B" w:rsidP="00B2175F">
            <w:pPr>
              <w:pStyle w:val="Style1"/>
              <w:numPr>
                <w:ilvl w:val="0"/>
                <w:numId w:val="43"/>
              </w:numPr>
              <w:spacing w:before="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000000"/>
              </w:rPr>
              <w:t>Students</w:t>
            </w:r>
            <w:r w:rsidRPr="000D45BB">
              <w:rPr>
                <w:rFonts w:asciiTheme="majorHAnsi" w:hAnsiTheme="majorHAnsi" w:cs="Helvetica"/>
                <w:color w:val="00000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</w:rPr>
              <w:t>create</w:t>
            </w:r>
            <w:r w:rsidR="00A26480">
              <w:rPr>
                <w:rFonts w:asciiTheme="majorHAnsi" w:hAnsiTheme="majorHAnsi" w:cs="Helvetica"/>
                <w:color w:val="000000"/>
              </w:rPr>
              <w:t xml:space="preserve"> artwork to show understanding</w:t>
            </w:r>
            <w:r w:rsidRPr="000D45BB">
              <w:rPr>
                <w:rFonts w:asciiTheme="majorHAnsi" w:hAnsiTheme="majorHAnsi" w:cs="Helvetica"/>
                <w:color w:val="000000"/>
              </w:rPr>
              <w:t xml:space="preserve"> of a discipline (e.g. show understanding of music through history, show understanding of dance through anatomy, show understanding of theater through literature)</w:t>
            </w:r>
            <w:r w:rsidR="00A26480">
              <w:rPr>
                <w:rFonts w:asciiTheme="majorHAnsi" w:hAnsiTheme="majorHAnsi" w:cs="Helvetica"/>
                <w:color w:val="000000"/>
              </w:rPr>
              <w:t>.</w:t>
            </w:r>
          </w:p>
        </w:tc>
      </w:tr>
      <w:tr w:rsidR="006B260E" w:rsidRPr="00207749" w14:paraId="7AE191E8" w14:textId="77777777" w:rsidTr="0090313B">
        <w:trPr>
          <w:trHeight w:val="1340"/>
        </w:trPr>
        <w:tc>
          <w:tcPr>
            <w:tcW w:w="569" w:type="pct"/>
            <w:shd w:val="clear" w:color="auto" w:fill="9BBB59" w:themeFill="accent3"/>
          </w:tcPr>
          <w:p w14:paraId="009365AB" w14:textId="5B5A01E3" w:rsidR="006B260E" w:rsidRPr="00A26480" w:rsidRDefault="0004422E" w:rsidP="00836E3A">
            <w:pPr>
              <w:spacing w:before="60" w:after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5c. </w:t>
            </w:r>
            <w:r w:rsidR="006B260E"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THEATRE</w:t>
            </w:r>
          </w:p>
        </w:tc>
        <w:tc>
          <w:tcPr>
            <w:tcW w:w="1477" w:type="pct"/>
            <w:shd w:val="clear" w:color="auto" w:fill="auto"/>
          </w:tcPr>
          <w:p w14:paraId="24D738B4" w14:textId="3BEA979E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demonstrate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development of character through alternative media (e.g., script writing, dance, music, visual art)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9159EC4" w14:textId="31C75460" w:rsidR="006B260E" w:rsidRDefault="006B260E" w:rsidP="006B26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develop a character through improvisation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1B002CD" w14:textId="46FCC7C2" w:rsidR="006B260E" w:rsidRPr="006B260E" w:rsidRDefault="006B260E" w:rsidP="006B26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perform/communicate through theater by presenting a rehearsed scene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5D24B1AE" w14:textId="6A8831FE" w:rsidR="005C13CC" w:rsidRPr="00A65147" w:rsidRDefault="005C13CC" w:rsidP="00B2175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6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demonstrate development of character using physical and vocal expression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3C141D8" w14:textId="05F2D949" w:rsidR="005C13CC" w:rsidRPr="00A65147" w:rsidRDefault="005C13CC" w:rsidP="001B3C3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design or identify designs that support or enhance character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0807D46A" w14:textId="50866A3C" w:rsidR="005C13CC" w:rsidRPr="00A65147" w:rsidRDefault="005C13CC" w:rsidP="001B3C3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develop a character using non-verbal techniques (e.g. dance, mime, physical comedy, stage combat (wrestling, </w:t>
            </w:r>
            <w:proofErr w:type="gramStart"/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swor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 play</w:t>
            </w:r>
            <w:proofErr w:type="gramEnd"/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 physical confrontation)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F6C8AED" w14:textId="4FA659C9" w:rsidR="005C13CC" w:rsidRPr="00A65147" w:rsidRDefault="005C13CC" w:rsidP="001B3C3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perform/communicate through theater by producing a practiced scene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21A6436" w14:textId="3BCF53A1" w:rsidR="005C13CC" w:rsidRPr="00A65147" w:rsidRDefault="005C13CC" w:rsidP="001B3C3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perform/communicate through theater by </w:t>
            </w: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lastRenderedPageBreak/>
              <w:t>adjusting voice/tone level and timing before an audience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79835BB5" w14:textId="1BC818A3" w:rsidR="005C13CC" w:rsidRPr="00A65147" w:rsidRDefault="005C13CC" w:rsidP="001B3C3B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perform/communicate through theater by building scenic elements to fit production design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868365C" w14:textId="77777777" w:rsidR="006B260E" w:rsidRPr="00207749" w:rsidRDefault="006B260E" w:rsidP="005C13CC">
            <w:pPr>
              <w:pStyle w:val="Style1"/>
              <w:numPr>
                <w:ilvl w:val="0"/>
                <w:numId w:val="0"/>
              </w:numPr>
              <w:spacing w:before="60" w:after="60" w:line="240" w:lineRule="auto"/>
              <w:contextualSpacing w:val="0"/>
              <w:rPr>
                <w:rFonts w:asciiTheme="majorHAnsi" w:hAnsiTheme="majorHAnsi" w:cs="Arial"/>
                <w:color w:val="202020"/>
              </w:rPr>
            </w:pPr>
          </w:p>
        </w:tc>
        <w:tc>
          <w:tcPr>
            <w:tcW w:w="1477" w:type="pct"/>
            <w:shd w:val="clear" w:color="auto" w:fill="D6E3BC" w:themeFill="accent3" w:themeFillTint="66"/>
          </w:tcPr>
          <w:p w14:paraId="330B0FFB" w14:textId="6665F430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lastRenderedPageBreak/>
              <w:t>Students demonstrate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development of character using physical and vocal expression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,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text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ual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analysis and research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4A70DE42" w14:textId="7055C082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evelop and establish character based on textual analysis and research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70B6E27" w14:textId="24C72AB9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character work, scenario techniques, and design detail to develop a performance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3C8DC8C0" w14:textId="07BEB97A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communicate through theater by producing a practiced scene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265B4DE3" w14:textId="3ADE2EA0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communicate thro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ugh theater by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lastRenderedPageBreak/>
              <w:t>adjusting voice/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tone level and timing before an audience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17C7B2AB" w14:textId="78AF7787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perform/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communicate through theater by using marketing techniques for a production (e.g. press release, poster, study guide, etc.)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31DFC3F" w14:textId="7E897A37" w:rsidR="001B3C3B" w:rsidRPr="00C6443B" w:rsidRDefault="001B3C3B" w:rsidP="001B3C3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perform/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communicate through theater by building scenic elements to fit production design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1062EA96" w14:textId="7B2279B3" w:rsidR="001B3C3B" w:rsidRDefault="001B3C3B" w:rsidP="00B217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0"/>
                <w:tab w:val="left" w:pos="550"/>
              </w:tabs>
              <w:suppressAutoHyphens/>
              <w:autoSpaceDE w:val="0"/>
              <w:autoSpaceDN w:val="0"/>
              <w:adjustRightInd w:val="0"/>
              <w:spacing w:line="260" w:lineRule="atLeast"/>
              <w:ind w:left="485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show understanding of theater and concepts and vocabulary through labeling and participating in a cold reading and audition</w:t>
            </w:r>
            <w:r w:rsidR="00A26480">
              <w:rPr>
                <w:rFonts w:asciiTheme="majorHAnsi" w:hAnsiTheme="majorHAnsi" w:cs="Helvetica"/>
                <w:color w:val="000000"/>
                <w:sz w:val="20"/>
                <w:szCs w:val="20"/>
              </w:rPr>
              <w:t>.</w:t>
            </w:r>
          </w:p>
          <w:p w14:paraId="60FA3C20" w14:textId="74A3D39E" w:rsidR="006B260E" w:rsidRPr="00207749" w:rsidRDefault="001B3C3B" w:rsidP="00B2175F">
            <w:pPr>
              <w:pStyle w:val="Style1"/>
              <w:numPr>
                <w:ilvl w:val="0"/>
                <w:numId w:val="8"/>
              </w:numPr>
              <w:spacing w:before="0"/>
              <w:ind w:left="485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000000"/>
              </w:rPr>
              <w:t>Students</w:t>
            </w:r>
            <w:r w:rsidRPr="00FC7C72">
              <w:rPr>
                <w:rFonts w:asciiTheme="majorHAnsi" w:hAnsiTheme="majorHAnsi" w:cs="Helvetica"/>
                <w:color w:val="00000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</w:rPr>
              <w:t>create</w:t>
            </w:r>
            <w:r w:rsidRPr="00FC7C72">
              <w:rPr>
                <w:rFonts w:asciiTheme="majorHAnsi" w:hAnsiTheme="majorHAnsi" w:cs="Helvetica"/>
                <w:color w:val="000000"/>
              </w:rPr>
              <w:t xml:space="preserve"> artwork to show understandings of a discipline (e.g. show understanding of music through history, show understanding of dance through anatomy, show understanding of theater through literature)</w:t>
            </w:r>
            <w:r w:rsidR="00A26480">
              <w:rPr>
                <w:rFonts w:asciiTheme="majorHAnsi" w:hAnsiTheme="majorHAnsi" w:cs="Helvetica"/>
                <w:color w:val="000000"/>
              </w:rPr>
              <w:t>.</w:t>
            </w:r>
          </w:p>
        </w:tc>
      </w:tr>
      <w:tr w:rsidR="006B260E" w:rsidRPr="00207749" w14:paraId="5730151A" w14:textId="77777777" w:rsidTr="0090313B">
        <w:trPr>
          <w:trHeight w:val="1340"/>
        </w:trPr>
        <w:tc>
          <w:tcPr>
            <w:tcW w:w="569" w:type="pct"/>
            <w:shd w:val="clear" w:color="auto" w:fill="9BBB59" w:themeFill="accent3"/>
          </w:tcPr>
          <w:p w14:paraId="73B8F616" w14:textId="100BF602" w:rsidR="006B260E" w:rsidRPr="00A26480" w:rsidRDefault="0004422E" w:rsidP="006B260E">
            <w:pPr>
              <w:spacing w:before="60" w:after="12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5d. </w:t>
            </w:r>
            <w:r w:rsidR="006B260E" w:rsidRPr="00A2648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VISUAL ARTS</w:t>
            </w:r>
          </w:p>
        </w:tc>
        <w:tc>
          <w:tcPr>
            <w:tcW w:w="1477" w:type="pct"/>
            <w:shd w:val="clear" w:color="auto" w:fill="auto"/>
          </w:tcPr>
          <w:p w14:paraId="6B578369" w14:textId="77777777" w:rsidR="006B260E" w:rsidRPr="00A65147" w:rsidRDefault="006B260E" w:rsidP="006B260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use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drawing techniques including gesture, contour, shading and texture</w:t>
            </w:r>
          </w:p>
          <w:p w14:paraId="4C45A5A1" w14:textId="77777777" w:rsidR="006B260E" w:rsidRDefault="006B260E" w:rsidP="006B260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select art tools and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materials for specific purposes</w:t>
            </w:r>
          </w:p>
          <w:p w14:paraId="19C58DA6" w14:textId="717C30C6" w:rsidR="006B260E" w:rsidRPr="006B260E" w:rsidRDefault="006B260E" w:rsidP="006B260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purposefully apply ele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>ments of 2D and 3D design (e.g. 2D—apply</w:t>
            </w:r>
            <w:r w:rsidRP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color theory through the use of the color wheel including shades, tints, analogous and co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mplimentary colors; identify and use form and texture; create implied </w:t>
            </w:r>
            <w:r w:rsidRP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>texture with value and lines; 3d—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create </w:t>
            </w:r>
            <w:r w:rsidRPr="006B260E">
              <w:rPr>
                <w:rFonts w:asciiTheme="majorHAnsi" w:hAnsiTheme="majorHAnsi" w:cs="Helvetica"/>
                <w:color w:val="000000"/>
                <w:sz w:val="20"/>
                <w:szCs w:val="20"/>
              </w:rPr>
              <w:t>surface pattern on a clay vessel)</w:t>
            </w:r>
          </w:p>
        </w:tc>
        <w:tc>
          <w:tcPr>
            <w:tcW w:w="1477" w:type="pct"/>
            <w:shd w:val="clear" w:color="auto" w:fill="EAF1DD" w:themeFill="accent3" w:themeFillTint="33"/>
          </w:tcPr>
          <w:p w14:paraId="5AF9B090" w14:textId="77777777" w:rsidR="001B3C3B" w:rsidRPr="00A65147" w:rsidRDefault="001B3C3B" w:rsidP="00A26480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6" w:hanging="456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use personal observation to refine the visual representation of objects in their drawings and paintings </w:t>
            </w:r>
          </w:p>
          <w:p w14:paraId="1C615CAF" w14:textId="77777777" w:rsidR="001B3C3B" w:rsidRDefault="001B3C3B" w:rsidP="001B3C3B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A65147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Students select art tools and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materials for specific purposes</w:t>
            </w:r>
          </w:p>
          <w:p w14:paraId="4AD7E342" w14:textId="1D2F4643" w:rsidR="006B260E" w:rsidRPr="001B3C3B" w:rsidRDefault="001B3C3B" w:rsidP="001B3C3B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ind w:left="550" w:hanging="450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 w:rsidRP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make compositional decisions guided by specific principals such as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balance, movement, emphasis, e</w:t>
            </w:r>
            <w:r w:rsidRP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>t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>. (e.g.</w:t>
            </w:r>
            <w:r w:rsidRPr="001B3C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intentional use of color as expressive quality, printmaking, additive/subtractive sculpture, etc.)</w:t>
            </w:r>
          </w:p>
        </w:tc>
        <w:tc>
          <w:tcPr>
            <w:tcW w:w="1477" w:type="pct"/>
            <w:shd w:val="clear" w:color="auto" w:fill="D6E3BC" w:themeFill="accent3" w:themeFillTint="66"/>
          </w:tcPr>
          <w:p w14:paraId="3EE61988" w14:textId="234A5C4E" w:rsidR="00743511" w:rsidRPr="00C6443B" w:rsidRDefault="00743511" w:rsidP="0074351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>rticulate and utilize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a formal and expressive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variety of media techniques and complex processes with appropriate vocabulary</w:t>
            </w:r>
          </w:p>
          <w:p w14:paraId="1C6E495B" w14:textId="77777777" w:rsidR="00743511" w:rsidRPr="00C6443B" w:rsidRDefault="00743511" w:rsidP="0074351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control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media techniques and processes with skill, confidenc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e, and sensitivity so that student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intentions are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represented in works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of art</w:t>
            </w:r>
          </w:p>
          <w:p w14:paraId="4E00DE75" w14:textId="77777777" w:rsidR="00743511" w:rsidRPr="00C6443B" w:rsidRDefault="00743511" w:rsidP="0074351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demonstrate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effective relationships between the elements and principles of design (e.g. using line to demonstrate movement)</w:t>
            </w:r>
          </w:p>
          <w:p w14:paraId="12630367" w14:textId="6C19D364" w:rsidR="00743511" w:rsidRPr="00C6443B" w:rsidRDefault="00743511" w:rsidP="00743511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 assemble</w:t>
            </w:r>
            <w:r w:rsidR="00604034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and display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objects and works of art as a part of a public exhibition (e.g. curatorial responsibility)</w:t>
            </w:r>
          </w:p>
          <w:p w14:paraId="7B86322C" w14:textId="77777777" w:rsidR="00743511" w:rsidRPr="000200C5" w:rsidRDefault="00743511" w:rsidP="0060403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90"/>
                <w:tab w:val="left" w:pos="550"/>
              </w:tabs>
              <w:suppressAutoHyphens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Theme="majorHAnsi" w:hAnsiTheme="majorHAnsi" w:cs="Helvetica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Students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</w:rPr>
              <w:t>use</w:t>
            </w:r>
            <w:r w:rsidRPr="00C6443B">
              <w:rPr>
                <w:rFonts w:asciiTheme="majorHAnsi" w:hAnsiTheme="majorHAnsi" w:cs="Helvetica"/>
                <w:color w:val="000000"/>
                <w:sz w:val="20"/>
                <w:szCs w:val="20"/>
              </w:rPr>
              <w:t xml:space="preserve"> innovative visual metaphors in creating a work of art</w:t>
            </w:r>
          </w:p>
          <w:p w14:paraId="57363F87" w14:textId="3544E579" w:rsidR="006B260E" w:rsidRPr="00207749" w:rsidRDefault="00743511" w:rsidP="00604034">
            <w:pPr>
              <w:pStyle w:val="Style1"/>
              <w:numPr>
                <w:ilvl w:val="0"/>
                <w:numId w:val="44"/>
              </w:numPr>
              <w:spacing w:before="0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000000"/>
              </w:rPr>
              <w:t>Students create</w:t>
            </w:r>
            <w:r w:rsidRPr="00C6443B">
              <w:rPr>
                <w:rFonts w:asciiTheme="majorHAnsi" w:hAnsiTheme="majorHAnsi" w:cs="Helvetica"/>
                <w:color w:val="000000"/>
              </w:rPr>
              <w:t xml:space="preserve"> artwork to show understandings of a discipline (e.g. show understanding of music through history, show understanding of dance through anatomy, show understanding of theater through literature)</w:t>
            </w:r>
            <w:r w:rsidR="00A26480">
              <w:rPr>
                <w:rFonts w:asciiTheme="majorHAnsi" w:hAnsiTheme="majorHAnsi" w:cs="Helvetica"/>
                <w:color w:val="000000"/>
              </w:rPr>
              <w:t>.</w:t>
            </w:r>
          </w:p>
        </w:tc>
      </w:tr>
    </w:tbl>
    <w:p w14:paraId="28914D4F" w14:textId="7D78A9C1" w:rsidR="00F920AD" w:rsidRPr="00207749" w:rsidRDefault="00F920AD" w:rsidP="00743511">
      <w:pPr>
        <w:rPr>
          <w:rFonts w:asciiTheme="majorHAnsi" w:hAnsiTheme="majorHAnsi"/>
        </w:rPr>
      </w:pPr>
    </w:p>
    <w:sectPr w:rsidR="00F920AD" w:rsidRPr="00207749" w:rsidSect="005F589F">
      <w:type w:val="continuous"/>
      <w:pgSz w:w="2016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864D" w14:textId="77777777" w:rsidR="00B2175F" w:rsidRDefault="00B2175F" w:rsidP="003542BA">
      <w:r>
        <w:separator/>
      </w:r>
    </w:p>
  </w:endnote>
  <w:endnote w:type="continuationSeparator" w:id="0">
    <w:p w14:paraId="2A445ADD" w14:textId="77777777" w:rsidR="00B2175F" w:rsidRDefault="00B2175F" w:rsidP="003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888"/>
      <w:gridCol w:w="16328"/>
    </w:tblGrid>
    <w:tr w:rsidR="00B2175F" w14:paraId="02671BCA" w14:textId="77777777">
      <w:tc>
        <w:tcPr>
          <w:tcW w:w="918" w:type="dxa"/>
        </w:tcPr>
        <w:p w14:paraId="399F4074" w14:textId="77777777" w:rsidR="00B2175F" w:rsidRPr="00B2175F" w:rsidRDefault="00B2175F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B2175F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2175F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2175F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836FD" w:rsidRPr="00E836FD">
            <w:rPr>
              <w:rFonts w:asciiTheme="majorHAnsi" w:hAnsiTheme="majorHAns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B2175F">
            <w:rPr>
              <w:rFonts w:asciiTheme="majorHAnsi" w:hAnsiTheme="majorHAnsi"/>
              <w:b/>
              <w:bCs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D787D2E" w14:textId="596C3FB2" w:rsidR="00B2175F" w:rsidRPr="00FC63A9" w:rsidRDefault="00B2175F">
          <w:pPr>
            <w:pStyle w:val="Footer"/>
            <w:rPr>
              <w:rFonts w:asciiTheme="majorHAnsi" w:hAnsiTheme="majorHAnsi"/>
            </w:rPr>
          </w:pPr>
          <w:r w:rsidRPr="00FC63A9">
            <w:rPr>
              <w:rFonts w:asciiTheme="majorHAnsi" w:hAnsiTheme="majorHAnsi"/>
            </w:rPr>
            <w:t>Based on the Vermont G</w:t>
          </w:r>
          <w:r w:rsidR="00604034">
            <w:rPr>
              <w:rFonts w:asciiTheme="majorHAnsi" w:hAnsiTheme="majorHAnsi"/>
            </w:rPr>
            <w:t xml:space="preserve">rade </w:t>
          </w:r>
          <w:r w:rsidRPr="00FC63A9">
            <w:rPr>
              <w:rFonts w:asciiTheme="majorHAnsi" w:hAnsiTheme="majorHAnsi"/>
            </w:rPr>
            <w:t>E</w:t>
          </w:r>
          <w:r w:rsidR="00604034">
            <w:rPr>
              <w:rFonts w:asciiTheme="majorHAnsi" w:hAnsiTheme="majorHAnsi"/>
            </w:rPr>
            <w:t>xpectation</w:t>
          </w:r>
          <w:r w:rsidRPr="00FC63A9">
            <w:rPr>
              <w:rFonts w:asciiTheme="majorHAnsi" w:hAnsiTheme="majorHAnsi"/>
            </w:rPr>
            <w:t>s in the Arts</w:t>
          </w:r>
        </w:p>
      </w:tc>
    </w:tr>
  </w:tbl>
  <w:p w14:paraId="3B57D382" w14:textId="77777777" w:rsidR="00B2175F" w:rsidRDefault="00B21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DE42" w14:textId="77777777" w:rsidR="00B2175F" w:rsidRDefault="00B2175F" w:rsidP="003542BA">
      <w:r>
        <w:separator/>
      </w:r>
    </w:p>
  </w:footnote>
  <w:footnote w:type="continuationSeparator" w:id="0">
    <w:p w14:paraId="6BCED21E" w14:textId="77777777" w:rsidR="00B2175F" w:rsidRDefault="00B2175F" w:rsidP="0035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CA"/>
    <w:multiLevelType w:val="hybridMultilevel"/>
    <w:tmpl w:val="D47AE7BA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7186B"/>
    <w:multiLevelType w:val="hybridMultilevel"/>
    <w:tmpl w:val="D53CF8C8"/>
    <w:lvl w:ilvl="0" w:tplc="97CA93B4">
      <w:start w:val="1"/>
      <w:numFmt w:val="lowerLetter"/>
      <w:lvlText w:val="%1."/>
      <w:lvlJc w:val="left"/>
      <w:pPr>
        <w:ind w:left="505" w:hanging="36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>
    <w:nsid w:val="05FB2790"/>
    <w:multiLevelType w:val="hybridMultilevel"/>
    <w:tmpl w:val="444806F6"/>
    <w:lvl w:ilvl="0" w:tplc="ACB6625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6E363E7"/>
    <w:multiLevelType w:val="hybridMultilevel"/>
    <w:tmpl w:val="6576E7E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EA166E0"/>
    <w:multiLevelType w:val="hybridMultilevel"/>
    <w:tmpl w:val="2C1ED9D8"/>
    <w:lvl w:ilvl="0" w:tplc="D0028A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853BA"/>
    <w:multiLevelType w:val="hybridMultilevel"/>
    <w:tmpl w:val="EF16A17A"/>
    <w:lvl w:ilvl="0" w:tplc="4FDAF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087D"/>
    <w:multiLevelType w:val="hybridMultilevel"/>
    <w:tmpl w:val="22B8519C"/>
    <w:lvl w:ilvl="0" w:tplc="2966B282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DE0942"/>
    <w:multiLevelType w:val="hybridMultilevel"/>
    <w:tmpl w:val="90C660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01807"/>
    <w:multiLevelType w:val="hybridMultilevel"/>
    <w:tmpl w:val="BE8A4C00"/>
    <w:lvl w:ilvl="0" w:tplc="7B2E1B62">
      <w:start w:val="1"/>
      <w:numFmt w:val="lowerLetter"/>
      <w:lvlText w:val="%1."/>
      <w:lvlJc w:val="left"/>
      <w:pPr>
        <w:ind w:left="820" w:hanging="360"/>
      </w:pPr>
      <w:rPr>
        <w:rFonts w:hint="default"/>
        <w:color w:val="20202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1EC70281"/>
    <w:multiLevelType w:val="hybridMultilevel"/>
    <w:tmpl w:val="973EB778"/>
    <w:lvl w:ilvl="0" w:tplc="5CBAAA80">
      <w:start w:val="1"/>
      <w:numFmt w:val="decimal"/>
      <w:suff w:val="nothing"/>
      <w:lvlText w:val="%1."/>
      <w:lvlJc w:val="left"/>
      <w:pPr>
        <w:ind w:left="0" w:firstLine="0"/>
      </w:pPr>
      <w:rPr>
        <w:rFonts w:cs="Helvetica-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A2C2B"/>
    <w:multiLevelType w:val="hybridMultilevel"/>
    <w:tmpl w:val="557846F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D116F3"/>
    <w:multiLevelType w:val="hybridMultilevel"/>
    <w:tmpl w:val="50564C32"/>
    <w:lvl w:ilvl="0" w:tplc="ACB6625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0F17532"/>
    <w:multiLevelType w:val="hybridMultilevel"/>
    <w:tmpl w:val="63EA6014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1C41789"/>
    <w:multiLevelType w:val="hybridMultilevel"/>
    <w:tmpl w:val="F550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04D0"/>
    <w:multiLevelType w:val="hybridMultilevel"/>
    <w:tmpl w:val="429CB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96343"/>
    <w:multiLevelType w:val="hybridMultilevel"/>
    <w:tmpl w:val="A1B2B56E"/>
    <w:lvl w:ilvl="0" w:tplc="E1C86ED2">
      <w:start w:val="1"/>
      <w:numFmt w:val="lowerLetter"/>
      <w:lvlText w:val="%1."/>
      <w:lvlJc w:val="left"/>
      <w:pPr>
        <w:ind w:left="46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6">
    <w:nsid w:val="25AA1F65"/>
    <w:multiLevelType w:val="hybridMultilevel"/>
    <w:tmpl w:val="2C2E3DCA"/>
    <w:lvl w:ilvl="0" w:tplc="3B6A9C5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10CDE"/>
    <w:multiLevelType w:val="hybridMultilevel"/>
    <w:tmpl w:val="9AC87F54"/>
    <w:lvl w:ilvl="0" w:tplc="3D30CF68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DD6D72"/>
    <w:multiLevelType w:val="hybridMultilevel"/>
    <w:tmpl w:val="516E64A6"/>
    <w:lvl w:ilvl="0" w:tplc="C7C2F908">
      <w:start w:val="1"/>
      <w:numFmt w:val="lowerLetter"/>
      <w:lvlText w:val="%1."/>
      <w:lvlJc w:val="left"/>
      <w:pPr>
        <w:ind w:left="2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9">
    <w:nsid w:val="2C463BAE"/>
    <w:multiLevelType w:val="hybridMultilevel"/>
    <w:tmpl w:val="9F8E8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D2A6B"/>
    <w:multiLevelType w:val="hybridMultilevel"/>
    <w:tmpl w:val="4D669BCE"/>
    <w:lvl w:ilvl="0" w:tplc="099CFC7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78B5"/>
    <w:multiLevelType w:val="hybridMultilevel"/>
    <w:tmpl w:val="0D586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6D77"/>
    <w:multiLevelType w:val="hybridMultilevel"/>
    <w:tmpl w:val="B6E4F198"/>
    <w:lvl w:ilvl="0" w:tplc="F1607B3A">
      <w:start w:val="1"/>
      <w:numFmt w:val="lowerLetter"/>
      <w:lvlText w:val="%1."/>
      <w:lvlJc w:val="left"/>
      <w:pPr>
        <w:ind w:left="46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00" w:hanging="360"/>
      </w:pPr>
    </w:lvl>
    <w:lvl w:ilvl="2" w:tplc="0409001B" w:tentative="1">
      <w:start w:val="1"/>
      <w:numFmt w:val="lowerRoman"/>
      <w:lvlText w:val="%3."/>
      <w:lvlJc w:val="right"/>
      <w:pPr>
        <w:ind w:left="1720" w:hanging="180"/>
      </w:pPr>
    </w:lvl>
    <w:lvl w:ilvl="3" w:tplc="0409000F" w:tentative="1">
      <w:start w:val="1"/>
      <w:numFmt w:val="decimal"/>
      <w:lvlText w:val="%4."/>
      <w:lvlJc w:val="left"/>
      <w:pPr>
        <w:ind w:left="2440" w:hanging="360"/>
      </w:pPr>
    </w:lvl>
    <w:lvl w:ilvl="4" w:tplc="04090019" w:tentative="1">
      <w:start w:val="1"/>
      <w:numFmt w:val="lowerLetter"/>
      <w:lvlText w:val="%5."/>
      <w:lvlJc w:val="left"/>
      <w:pPr>
        <w:ind w:left="3160" w:hanging="360"/>
      </w:pPr>
    </w:lvl>
    <w:lvl w:ilvl="5" w:tplc="0409001B" w:tentative="1">
      <w:start w:val="1"/>
      <w:numFmt w:val="lowerRoman"/>
      <w:lvlText w:val="%6."/>
      <w:lvlJc w:val="right"/>
      <w:pPr>
        <w:ind w:left="3880" w:hanging="180"/>
      </w:pPr>
    </w:lvl>
    <w:lvl w:ilvl="6" w:tplc="0409000F" w:tentative="1">
      <w:start w:val="1"/>
      <w:numFmt w:val="decimal"/>
      <w:lvlText w:val="%7."/>
      <w:lvlJc w:val="left"/>
      <w:pPr>
        <w:ind w:left="4600" w:hanging="360"/>
      </w:pPr>
    </w:lvl>
    <w:lvl w:ilvl="7" w:tplc="04090019" w:tentative="1">
      <w:start w:val="1"/>
      <w:numFmt w:val="lowerLetter"/>
      <w:lvlText w:val="%8."/>
      <w:lvlJc w:val="left"/>
      <w:pPr>
        <w:ind w:left="5320" w:hanging="360"/>
      </w:pPr>
    </w:lvl>
    <w:lvl w:ilvl="8" w:tplc="04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3">
    <w:nsid w:val="3A3C61B3"/>
    <w:multiLevelType w:val="hybridMultilevel"/>
    <w:tmpl w:val="A8B00DA8"/>
    <w:lvl w:ilvl="0" w:tplc="D6DE7B1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31E5C"/>
    <w:multiLevelType w:val="hybridMultilevel"/>
    <w:tmpl w:val="AC6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F2769"/>
    <w:multiLevelType w:val="hybridMultilevel"/>
    <w:tmpl w:val="53205CBC"/>
    <w:lvl w:ilvl="0" w:tplc="04090019">
      <w:start w:val="1"/>
      <w:numFmt w:val="lowerLetter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6">
    <w:nsid w:val="41BE56DE"/>
    <w:multiLevelType w:val="hybridMultilevel"/>
    <w:tmpl w:val="92FA216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6917A46"/>
    <w:multiLevelType w:val="hybridMultilevel"/>
    <w:tmpl w:val="49FCD94C"/>
    <w:lvl w:ilvl="0" w:tplc="A1B894BA">
      <w:start w:val="1"/>
      <w:numFmt w:val="lowerLetter"/>
      <w:lvlText w:val="%1."/>
      <w:lvlJc w:val="left"/>
      <w:pPr>
        <w:ind w:left="36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C430D"/>
    <w:multiLevelType w:val="hybridMultilevel"/>
    <w:tmpl w:val="B4047808"/>
    <w:lvl w:ilvl="0" w:tplc="8188AD44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D1F93"/>
    <w:multiLevelType w:val="hybridMultilevel"/>
    <w:tmpl w:val="DAF0EBC2"/>
    <w:lvl w:ilvl="0" w:tplc="ACB66256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0">
    <w:nsid w:val="503E0E00"/>
    <w:multiLevelType w:val="hybridMultilevel"/>
    <w:tmpl w:val="63EA6014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07B4631"/>
    <w:multiLevelType w:val="hybridMultilevel"/>
    <w:tmpl w:val="1EDAFE1E"/>
    <w:lvl w:ilvl="0" w:tplc="04090019">
      <w:start w:val="1"/>
      <w:numFmt w:val="lowerLetter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2">
    <w:nsid w:val="53564140"/>
    <w:multiLevelType w:val="hybridMultilevel"/>
    <w:tmpl w:val="FB4A0852"/>
    <w:lvl w:ilvl="0" w:tplc="04090019">
      <w:start w:val="1"/>
      <w:numFmt w:val="lowerLetter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>
    <w:nsid w:val="5550327E"/>
    <w:multiLevelType w:val="hybridMultilevel"/>
    <w:tmpl w:val="A41E9F82"/>
    <w:lvl w:ilvl="0" w:tplc="E65AC540">
      <w:start w:val="1"/>
      <w:numFmt w:val="lowerLetter"/>
      <w:lvlText w:val="%1."/>
      <w:lvlJc w:val="left"/>
      <w:pPr>
        <w:ind w:left="46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C5D98"/>
    <w:multiLevelType w:val="hybridMultilevel"/>
    <w:tmpl w:val="B1A2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46EC9"/>
    <w:multiLevelType w:val="hybridMultilevel"/>
    <w:tmpl w:val="AC2801CC"/>
    <w:lvl w:ilvl="0" w:tplc="E048EC0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84631"/>
    <w:multiLevelType w:val="hybridMultilevel"/>
    <w:tmpl w:val="090EC9BA"/>
    <w:lvl w:ilvl="0" w:tplc="62F4BC3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5770F"/>
    <w:multiLevelType w:val="hybridMultilevel"/>
    <w:tmpl w:val="A9EC65D2"/>
    <w:lvl w:ilvl="0" w:tplc="84923C60">
      <w:start w:val="1"/>
      <w:numFmt w:val="lowerLetter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3830"/>
    <w:multiLevelType w:val="hybridMultilevel"/>
    <w:tmpl w:val="DADCC1F8"/>
    <w:lvl w:ilvl="0" w:tplc="CE9E17B8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8F58D9"/>
    <w:multiLevelType w:val="hybridMultilevel"/>
    <w:tmpl w:val="6EF0831C"/>
    <w:lvl w:ilvl="0" w:tplc="04090019">
      <w:start w:val="1"/>
      <w:numFmt w:val="lowerLetter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0">
    <w:nsid w:val="6E0177D3"/>
    <w:multiLevelType w:val="hybridMultilevel"/>
    <w:tmpl w:val="6932FA04"/>
    <w:lvl w:ilvl="0" w:tplc="A1B894BA">
      <w:start w:val="1"/>
      <w:numFmt w:val="lowerLetter"/>
      <w:lvlText w:val="%1."/>
      <w:lvlJc w:val="left"/>
      <w:pPr>
        <w:ind w:left="900" w:hanging="360"/>
      </w:pPr>
      <w:rPr>
        <w:rFonts w:ascii="Helvetica" w:hAnsi="Helvetic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3943751"/>
    <w:multiLevelType w:val="hybridMultilevel"/>
    <w:tmpl w:val="90C66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22C2C"/>
    <w:multiLevelType w:val="hybridMultilevel"/>
    <w:tmpl w:val="AC04A08C"/>
    <w:lvl w:ilvl="0" w:tplc="D690FAE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C783E"/>
    <w:multiLevelType w:val="hybridMultilevel"/>
    <w:tmpl w:val="0CFEDA6A"/>
    <w:lvl w:ilvl="0" w:tplc="A378D5F8">
      <w:start w:val="1"/>
      <w:numFmt w:val="lowerLetter"/>
      <w:lvlText w:val="%1."/>
      <w:lvlJc w:val="left"/>
      <w:pPr>
        <w:ind w:left="900" w:hanging="360"/>
      </w:pPr>
      <w:rPr>
        <w:rFonts w:asciiTheme="majorHAnsi" w:hAnsi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6D47C18"/>
    <w:multiLevelType w:val="hybridMultilevel"/>
    <w:tmpl w:val="FCD0414A"/>
    <w:lvl w:ilvl="0" w:tplc="9616650C">
      <w:start w:val="1"/>
      <w:numFmt w:val="lowerLetter"/>
      <w:lvlText w:val="%1."/>
      <w:lvlJc w:val="left"/>
      <w:pPr>
        <w:ind w:left="5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>
    <w:nsid w:val="7A863010"/>
    <w:multiLevelType w:val="hybridMultilevel"/>
    <w:tmpl w:val="06A41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4"/>
  </w:num>
  <w:num w:numId="4">
    <w:abstractNumId w:val="7"/>
  </w:num>
  <w:num w:numId="5">
    <w:abstractNumId w:val="41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9"/>
  </w:num>
  <w:num w:numId="11">
    <w:abstractNumId w:val="11"/>
  </w:num>
  <w:num w:numId="12">
    <w:abstractNumId w:val="2"/>
  </w:num>
  <w:num w:numId="13">
    <w:abstractNumId w:val="25"/>
  </w:num>
  <w:num w:numId="14">
    <w:abstractNumId w:val="39"/>
  </w:num>
  <w:num w:numId="15">
    <w:abstractNumId w:val="31"/>
  </w:num>
  <w:num w:numId="16">
    <w:abstractNumId w:val="32"/>
  </w:num>
  <w:num w:numId="17">
    <w:abstractNumId w:val="26"/>
  </w:num>
  <w:num w:numId="18">
    <w:abstractNumId w:val="10"/>
  </w:num>
  <w:num w:numId="19">
    <w:abstractNumId w:val="24"/>
  </w:num>
  <w:num w:numId="20">
    <w:abstractNumId w:val="34"/>
  </w:num>
  <w:num w:numId="21">
    <w:abstractNumId w:val="13"/>
  </w:num>
  <w:num w:numId="22">
    <w:abstractNumId w:val="5"/>
  </w:num>
  <w:num w:numId="23">
    <w:abstractNumId w:val="4"/>
  </w:num>
  <w:num w:numId="24">
    <w:abstractNumId w:val="18"/>
  </w:num>
  <w:num w:numId="25">
    <w:abstractNumId w:val="1"/>
  </w:num>
  <w:num w:numId="26">
    <w:abstractNumId w:val="3"/>
  </w:num>
  <w:num w:numId="27">
    <w:abstractNumId w:val="30"/>
  </w:num>
  <w:num w:numId="28">
    <w:abstractNumId w:val="6"/>
  </w:num>
  <w:num w:numId="29">
    <w:abstractNumId w:val="17"/>
  </w:num>
  <w:num w:numId="30">
    <w:abstractNumId w:val="43"/>
  </w:num>
  <w:num w:numId="31">
    <w:abstractNumId w:val="38"/>
  </w:num>
  <w:num w:numId="32">
    <w:abstractNumId w:val="36"/>
  </w:num>
  <w:num w:numId="33">
    <w:abstractNumId w:val="23"/>
  </w:num>
  <w:num w:numId="34">
    <w:abstractNumId w:val="12"/>
  </w:num>
  <w:num w:numId="35">
    <w:abstractNumId w:val="15"/>
  </w:num>
  <w:num w:numId="36">
    <w:abstractNumId w:val="22"/>
  </w:num>
  <w:num w:numId="37">
    <w:abstractNumId w:val="44"/>
  </w:num>
  <w:num w:numId="38">
    <w:abstractNumId w:val="27"/>
  </w:num>
  <w:num w:numId="39">
    <w:abstractNumId w:val="35"/>
  </w:num>
  <w:num w:numId="40">
    <w:abstractNumId w:val="40"/>
  </w:num>
  <w:num w:numId="41">
    <w:abstractNumId w:val="0"/>
  </w:num>
  <w:num w:numId="42">
    <w:abstractNumId w:val="16"/>
  </w:num>
  <w:num w:numId="43">
    <w:abstractNumId w:val="42"/>
  </w:num>
  <w:num w:numId="44">
    <w:abstractNumId w:val="33"/>
  </w:num>
  <w:num w:numId="45">
    <w:abstractNumId w:val="9"/>
  </w:num>
  <w:num w:numId="4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D"/>
    <w:rsid w:val="000119E7"/>
    <w:rsid w:val="000428F8"/>
    <w:rsid w:val="0004422E"/>
    <w:rsid w:val="000556C9"/>
    <w:rsid w:val="000A6E32"/>
    <w:rsid w:val="000B4084"/>
    <w:rsid w:val="0017708B"/>
    <w:rsid w:val="001A0E14"/>
    <w:rsid w:val="001B3C3B"/>
    <w:rsid w:val="001F03A1"/>
    <w:rsid w:val="001F766D"/>
    <w:rsid w:val="00207749"/>
    <w:rsid w:val="00234217"/>
    <w:rsid w:val="002709F8"/>
    <w:rsid w:val="002A7D10"/>
    <w:rsid w:val="002D080C"/>
    <w:rsid w:val="00303FF2"/>
    <w:rsid w:val="00350FAC"/>
    <w:rsid w:val="003542BA"/>
    <w:rsid w:val="00393CD7"/>
    <w:rsid w:val="00394C81"/>
    <w:rsid w:val="003A3C78"/>
    <w:rsid w:val="003C66A0"/>
    <w:rsid w:val="003E66FD"/>
    <w:rsid w:val="003E72BB"/>
    <w:rsid w:val="004300FC"/>
    <w:rsid w:val="00480C79"/>
    <w:rsid w:val="00486BFA"/>
    <w:rsid w:val="004D7EE5"/>
    <w:rsid w:val="004E7B86"/>
    <w:rsid w:val="004F3C1A"/>
    <w:rsid w:val="005643E5"/>
    <w:rsid w:val="005C13CC"/>
    <w:rsid w:val="005C7FD8"/>
    <w:rsid w:val="005E08F7"/>
    <w:rsid w:val="005E5FCB"/>
    <w:rsid w:val="005F589F"/>
    <w:rsid w:val="00604034"/>
    <w:rsid w:val="00624EC0"/>
    <w:rsid w:val="00674E49"/>
    <w:rsid w:val="00682E55"/>
    <w:rsid w:val="00687D6E"/>
    <w:rsid w:val="00693F40"/>
    <w:rsid w:val="006B260E"/>
    <w:rsid w:val="006C2969"/>
    <w:rsid w:val="006C723F"/>
    <w:rsid w:val="00743511"/>
    <w:rsid w:val="00745844"/>
    <w:rsid w:val="00752996"/>
    <w:rsid w:val="0080277E"/>
    <w:rsid w:val="00836E3A"/>
    <w:rsid w:val="00837E05"/>
    <w:rsid w:val="008445E7"/>
    <w:rsid w:val="008516BB"/>
    <w:rsid w:val="008566BA"/>
    <w:rsid w:val="00865646"/>
    <w:rsid w:val="00871B25"/>
    <w:rsid w:val="008E6A8F"/>
    <w:rsid w:val="0090313B"/>
    <w:rsid w:val="00935DD8"/>
    <w:rsid w:val="009472CD"/>
    <w:rsid w:val="00971168"/>
    <w:rsid w:val="00994246"/>
    <w:rsid w:val="009A5F07"/>
    <w:rsid w:val="009E0C42"/>
    <w:rsid w:val="00A07845"/>
    <w:rsid w:val="00A26480"/>
    <w:rsid w:val="00A30C8A"/>
    <w:rsid w:val="00A36CE2"/>
    <w:rsid w:val="00A917C4"/>
    <w:rsid w:val="00AE2DE7"/>
    <w:rsid w:val="00AF73A3"/>
    <w:rsid w:val="00B047A4"/>
    <w:rsid w:val="00B2175F"/>
    <w:rsid w:val="00B54269"/>
    <w:rsid w:val="00BE6BBE"/>
    <w:rsid w:val="00C26E0B"/>
    <w:rsid w:val="00C33C9D"/>
    <w:rsid w:val="00C82644"/>
    <w:rsid w:val="00CB52B0"/>
    <w:rsid w:val="00CE333F"/>
    <w:rsid w:val="00CE3D30"/>
    <w:rsid w:val="00CF0101"/>
    <w:rsid w:val="00D60FED"/>
    <w:rsid w:val="00DB0FE0"/>
    <w:rsid w:val="00DD1516"/>
    <w:rsid w:val="00DF3A42"/>
    <w:rsid w:val="00E27CFA"/>
    <w:rsid w:val="00E364F1"/>
    <w:rsid w:val="00E37545"/>
    <w:rsid w:val="00E46839"/>
    <w:rsid w:val="00E54C87"/>
    <w:rsid w:val="00E836FD"/>
    <w:rsid w:val="00EE1CD3"/>
    <w:rsid w:val="00EE577B"/>
    <w:rsid w:val="00F118AE"/>
    <w:rsid w:val="00F827D9"/>
    <w:rsid w:val="00F920AD"/>
    <w:rsid w:val="00FC0CDF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48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customStyle="1" w:styleId="Style1">
    <w:name w:val="Style1"/>
    <w:basedOn w:val="ListParagraph"/>
    <w:qFormat/>
    <w:rsid w:val="00BE6BBE"/>
    <w:pPr>
      <w:numPr>
        <w:numId w:val="1"/>
      </w:numPr>
      <w:tabs>
        <w:tab w:val="left" w:pos="460"/>
      </w:tabs>
      <w:spacing w:before="85" w:line="250" w:lineRule="auto"/>
      <w:ind w:right="507"/>
    </w:pPr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1168"/>
  </w:style>
  <w:style w:type="character" w:styleId="Emphasis">
    <w:name w:val="Emphasis"/>
    <w:basedOn w:val="DefaultParagraphFont"/>
    <w:uiPriority w:val="20"/>
    <w:qFormat/>
    <w:rsid w:val="00CE3D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BA"/>
  </w:style>
  <w:style w:type="paragraph" w:styleId="Footer">
    <w:name w:val="footer"/>
    <w:basedOn w:val="Normal"/>
    <w:link w:val="FooterChar"/>
    <w:uiPriority w:val="99"/>
    <w:unhideWhenUsed/>
    <w:rsid w:val="0035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F9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920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">
    <w:name w:val="Basic"/>
    <w:basedOn w:val="NoParagraphStyle"/>
    <w:uiPriority w:val="99"/>
    <w:rsid w:val="00F920AD"/>
    <w:pPr>
      <w:spacing w:line="260" w:lineRule="atLeast"/>
    </w:pPr>
    <w:rPr>
      <w:rFonts w:ascii="ArialMT" w:hAnsi="ArialMT" w:cs="ArialMT"/>
      <w:sz w:val="20"/>
      <w:szCs w:val="20"/>
    </w:rPr>
  </w:style>
  <w:style w:type="paragraph" w:customStyle="1" w:styleId="Italics002">
    <w:name w:val="Italics_002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/>
    </w:pPr>
    <w:rPr>
      <w:rFonts w:ascii="Arial-ItalicMT" w:hAnsi="Arial-ItalicMT" w:cs="Arial-ItalicMT"/>
      <w:i/>
      <w:iCs/>
      <w:sz w:val="20"/>
      <w:szCs w:val="20"/>
    </w:rPr>
  </w:style>
  <w:style w:type="paragraph" w:customStyle="1" w:styleId="LetterA">
    <w:name w:val="Letter_A"/>
    <w:basedOn w:val="NoParagraphStyle"/>
    <w:uiPriority w:val="99"/>
    <w:rsid w:val="004300FC"/>
    <w:pPr>
      <w:tabs>
        <w:tab w:val="left" w:pos="90"/>
      </w:tabs>
      <w:suppressAutoHyphens/>
      <w:spacing w:after="180" w:line="260" w:lineRule="atLeast"/>
      <w:ind w:left="360" w:hanging="180"/>
    </w:pPr>
    <w:rPr>
      <w:rFonts w:ascii="ArialMT" w:hAnsi="ArialMT" w:cs="ArialMT"/>
      <w:sz w:val="20"/>
      <w:szCs w:val="20"/>
    </w:rPr>
  </w:style>
  <w:style w:type="paragraph" w:styleId="ListParagraph">
    <w:name w:val="List Paragraph"/>
    <w:basedOn w:val="Normal"/>
    <w:uiPriority w:val="34"/>
    <w:qFormat/>
    <w:rsid w:val="00AF73A3"/>
    <w:pPr>
      <w:ind w:left="720"/>
      <w:contextualSpacing/>
    </w:pPr>
  </w:style>
  <w:style w:type="paragraph" w:customStyle="1" w:styleId="Style1">
    <w:name w:val="Style1"/>
    <w:basedOn w:val="ListParagraph"/>
    <w:qFormat/>
    <w:rsid w:val="00BE6BBE"/>
    <w:pPr>
      <w:numPr>
        <w:numId w:val="1"/>
      </w:numPr>
      <w:tabs>
        <w:tab w:val="left" w:pos="460"/>
      </w:tabs>
      <w:spacing w:before="85" w:line="250" w:lineRule="auto"/>
      <w:ind w:right="507"/>
    </w:pPr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1168"/>
  </w:style>
  <w:style w:type="character" w:styleId="Emphasis">
    <w:name w:val="Emphasis"/>
    <w:basedOn w:val="DefaultParagraphFont"/>
    <w:uiPriority w:val="20"/>
    <w:qFormat/>
    <w:rsid w:val="00CE3D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BA"/>
  </w:style>
  <w:style w:type="paragraph" w:styleId="Footer">
    <w:name w:val="footer"/>
    <w:basedOn w:val="Normal"/>
    <w:link w:val="FooterChar"/>
    <w:uiPriority w:val="99"/>
    <w:unhideWhenUsed/>
    <w:rsid w:val="0035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64702-D04F-6343-951B-BE20B00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13602</Characters>
  <Application>Microsoft Macintosh Word</Application>
  <DocSecurity>0</DocSecurity>
  <Lines>13602</Lines>
  <Paragraphs>2266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Schools</dc:creator>
  <cp:lastModifiedBy>Blythe Armitage</cp:lastModifiedBy>
  <cp:revision>2</cp:revision>
  <cp:lastPrinted>2014-05-19T18:43:00Z</cp:lastPrinted>
  <dcterms:created xsi:type="dcterms:W3CDTF">2015-04-15T14:35:00Z</dcterms:created>
  <dcterms:modified xsi:type="dcterms:W3CDTF">2015-04-15T14:35:00Z</dcterms:modified>
</cp:coreProperties>
</file>